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14.11.2025 N 964</w:t>
              <w:br/>
              <w:t xml:space="preserve">"Об утверждении федерального стандарта спортивной подготовки по виду спорта "северное многоборье"</w:t>
              <w:br/>
              <w:t xml:space="preserve">(Зарегистрировано в Минюсте России 16.12.2025 N 84607)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16 декабря 2025 г. N 84607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ноября 2025 г. N 964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СТАНДАРТА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"СЕВЕРНОЕ МНОГОБОРЬЕ"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34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9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подпунктом 4.2.27 пункта 4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</w:t>
      </w:r>
      <w:hyperlink w:history="0" w:anchor="P31" w:tooltip="ФЕДЕРА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спортивной подготовки по виду спорта "северное многоборье".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приказы Министерства спорта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09.11.2022 </w:t>
      </w:r>
      <w:hyperlink w:history="0" r:id="rId10" w:tooltip="Приказ Минспорта России от 09.11.2022 N 956 (ред. от 06.09.2023) &quot;Об утверждении федерального стандарта спортивной подготовки по виду спорта &quot;северное многоборье&quot; (Зарегистрировано в Минюсте России 19.12.2022 N 71612) ------------ Утратил силу или отменен {КонсультантПлюс}">
        <w:r>
          <w:rPr>
            <w:sz w:val="20"/>
            <w:color w:val="0000ff"/>
          </w:rPr>
          <w:t xml:space="preserve">N 956</w:t>
        </w:r>
      </w:hyperlink>
      <w:r>
        <w:rPr>
          <w:sz w:val="20"/>
        </w:rPr>
        <w:t xml:space="preserve"> "Об утверждении федерального стандарта спортивной подготовки по виду спорта "северное многоборье" (зарегистрирован Министерством юстиции Российской Федерации 19.12.2022, регистрационный N 71612);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06.09.2023 </w:t>
      </w:r>
      <w:hyperlink w:history="0" r:id="rId11" w:tooltip="Приказ Минспорта России от 06.09.2023 N 639 &quot;О внесении изменений в федеральный стандарт спортивной подготовки по виду спорта &quot;северное многоборье&quot;, утвержденный приказом Министерства спорта Российской Федерации от 09.11.2022 N 956&quot; (Зарегистрировано в Минюсте России 17.10.2023 N 75609) ------------ Утратил силу или отменен {КонсультантПлюс}">
        <w:r>
          <w:rPr>
            <w:sz w:val="20"/>
            <w:color w:val="0000ff"/>
          </w:rPr>
          <w:t xml:space="preserve">N 639</w:t>
        </w:r>
      </w:hyperlink>
      <w:r>
        <w:rPr>
          <w:sz w:val="20"/>
        </w:rPr>
        <w:t xml:space="preserve"> "О внесении изменений в федеральный стандарт спортивной подготовки по виду спорта "северное многоборье", утвержденный приказом Министерства спорта Российской Федерации от 09.11.2022 N 956" (зарегистрирован Министерством юстиции Российской Федерации 17.10.2023, регистрационный N 75609).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01.01.2026.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М.В.ДЯГТЕРЕВ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964</w:t>
      </w:r>
    </w:p>
    <w:p>
      <w:pPr>
        <w:pStyle w:val="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ФЕДЕРАЛЬНЫЙ СТАНДАРТ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"СЕВЕРНОЕ МНОГОБОРЬЕ"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Требования к структуре и содержанию примерных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 том числе к их теоретическим и практическим</w:t>
      </w:r>
    </w:p>
    <w:p>
      <w:pPr>
        <w:pStyle w:val="2"/>
        <w:jc w:val="center"/>
      </w:pPr>
      <w:r>
        <w:rPr>
          <w:sz w:val="20"/>
        </w:rPr>
        <w:t xml:space="preserve">разделам применительно к каждому этапу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включая сроки реализации таких этапов</w:t>
      </w:r>
    </w:p>
    <w:p>
      <w:pPr>
        <w:pStyle w:val="2"/>
        <w:jc w:val="center"/>
      </w:pPr>
      <w:r>
        <w:rPr>
          <w:sz w:val="20"/>
        </w:rPr>
        <w:t xml:space="preserve">и возрастные границы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по отдельным этапам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Примерная дополнительная образовательная программа спортивной подготовки должна иметь следующую структуру и содержание: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Общие положения,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Название дополнительной образовательной программы спортивной подготовки с указанием вида спорта (спортивной 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Цели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Характеристику дополнительной образовательной программы спортивной подготовки, включающую: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history="0" w:anchor="P177" w:tooltip="СРОКИ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федеральному стандарту спортивной подготовки по виду спорта "северное многоборье") (далее -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1.2.2. Объем дополнительной образовательной программы спортивной подготовки (</w:t>
      </w:r>
      <w:hyperlink w:history="0" w:anchor="P217" w:tooltip="ОБЪЕМ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занятия;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мероприятия (</w:t>
      </w:r>
      <w:hyperlink w:history="0" w:anchor="P258" w:tooltip="УЧЕБНО-ТРЕНИРОВОЧНЫЕ МЕРОПРИЯТИЯ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спортивные соревнования согласно объему соревновательной деятельности (</w:t>
      </w:r>
      <w:hyperlink w:history="0" w:anchor="P332" w:tooltip="ОБЪЕМ СОРЕВНОВАТЕЛЬНОЙ ДЕЯТЕЛЬНОСТИ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виды (формы)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history="0" w:anchor="P378" w:tooltip="СООТНОШЕНИЕ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1.2.5. Календарный план воспитательной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1.2.6. План мероприятий, направленных на предотвращение допинга в спорте и борьбу с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1.2.7. Планы инструкторской и судейской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1.2.8. Планы медицинских, медико-биологических мероприятий и применения восстановительных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Систему контроля, содержащую: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1.3.2. Оценку результатов освоения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Нормативы физической подготовки и иные спортивные</w:t>
      </w:r>
    </w:p>
    <w:p>
      <w:pPr>
        <w:pStyle w:val="2"/>
        <w:jc w:val="center"/>
      </w:pPr>
      <w:r>
        <w:rPr>
          <w:sz w:val="20"/>
        </w:rPr>
        <w:t xml:space="preserve">нормативы с учетом возраста, пола лиц, проходящих</w:t>
      </w:r>
    </w:p>
    <w:p>
      <w:pPr>
        <w:pStyle w:val="2"/>
        <w:jc w:val="center"/>
      </w:pPr>
      <w:r>
        <w:rPr>
          <w:sz w:val="20"/>
        </w:rPr>
        <w:t xml:space="preserve">спортивную подготовку, особенностей вида спорта "северное</w:t>
      </w:r>
    </w:p>
    <w:p>
      <w:pPr>
        <w:pStyle w:val="2"/>
        <w:jc w:val="center"/>
      </w:pPr>
      <w:r>
        <w:rPr>
          <w:sz w:val="20"/>
        </w:rPr>
        <w:t xml:space="preserve">многоборье" (спортивных дисциплин), уровень спортивной</w:t>
      </w:r>
    </w:p>
    <w:p>
      <w:pPr>
        <w:pStyle w:val="2"/>
        <w:jc w:val="center"/>
      </w:pPr>
      <w:r>
        <w:rPr>
          <w:sz w:val="20"/>
        </w:rPr>
        <w:t xml:space="preserve">квалификации таких лиц (спортивные разряды</w:t>
      </w:r>
    </w:p>
    <w:p>
      <w:pPr>
        <w:pStyle w:val="2"/>
        <w:jc w:val="center"/>
      </w:pPr>
      <w:r>
        <w:rPr>
          <w:sz w:val="20"/>
        </w:rPr>
        <w:t xml:space="preserve">и спортивные звания)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"северное многоборье" и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Нормативы общей физической и специальной физической подготовки для зачисления и перевода на этап начальной подготовки по виду спорта "северное многоборье" (</w:t>
      </w:r>
      <w:hyperlink w:history="0" w:anchor="P464" w:tooltip="НОРМАТИВЫ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"северное многоборье" (</w:t>
      </w:r>
      <w:hyperlink w:history="0" w:anchor="P559" w:tooltip="НОРМАТИВЫ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"северное многоборье" (</w:t>
      </w:r>
      <w:hyperlink w:history="0" w:anchor="P671" w:tooltip="НОРМАТИВЫ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"северное многоборье" (</w:t>
      </w:r>
      <w:hyperlink w:history="0" w:anchor="P777" w:tooltip="НОРМАТИВЫ">
        <w:r>
          <w:rPr>
            <w:sz w:val="20"/>
            <w:color w:val="0000ff"/>
          </w:rPr>
          <w:t xml:space="preserve">приложение N 9</w:t>
        </w:r>
      </w:hyperlink>
      <w:r>
        <w:rPr>
          <w:sz w:val="20"/>
        </w:rPr>
        <w:t xml:space="preserve"> к ФССП).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участию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и лиц, ее осуществляющих, в спортивных</w:t>
      </w:r>
    </w:p>
    <w:p>
      <w:pPr>
        <w:pStyle w:val="2"/>
        <w:jc w:val="center"/>
      </w:pPr>
      <w:r>
        <w:rPr>
          <w:sz w:val="20"/>
        </w:rPr>
        <w:t xml:space="preserve">соревнованиях, предусмотренных в соответствии с реализуемой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программой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по виду спорта "северное многоборье"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Требования к участию в спортивных соревнованиях обучающихся: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</w:t>
      </w:r>
      <w:hyperlink w:history="0" r:id="rId12" w:tooltip="Приказ Минспорта России от 11.01.2022 N 6 (ред. от 15.07.2025) &quot;Об утверждении Единой всероссийской спортивной классификации (виды спорта, не включенные в программы Игр Олимпиады, Олимпийских зимних игр, а также не являющиеся военно-прикладными или служебно-прикладными видами спорта)&quot; (Зарегистрировано в Минюсте России 15.02.2022 N 67297) {КонсультантПлюс}">
        <w:r>
          <w:rPr>
            <w:sz w:val="20"/>
            <w:color w:val="0000ff"/>
          </w:rPr>
          <w:t xml:space="preserve">классификации</w:t>
        </w:r>
      </w:hyperlink>
      <w:r>
        <w:rPr>
          <w:sz w:val="20"/>
        </w:rPr>
        <w:t xml:space="preserve"> и </w:t>
      </w:r>
      <w:hyperlink w:history="0" r:id="rId13" w:tooltip="&quot;Правила вида спорта &quot;северное многоборье&quot; (утв. приказом Минспорта России от 20.02.2019 N 141) (ред. от 28.08.2025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вида спорта "северное многоборье";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заключения о допуске к участию в спортивных соревнованиях;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общероссийских антидопинговых </w:t>
      </w:r>
      <w:hyperlink w:history="0" r:id="rId14" w:tooltip="&quot;Общероссийские антидопинговые правила&quot; (утв. Минспортом России 19.01.2026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и антидопинговых правил, утвержденных международными антидопинговыми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результатам прохождения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применительно к этапам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На этапе начальной подготовки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физической культурой и спортом;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общих теоретических знаний о физической культуре и спорте, в том числе о виде спорта "северное многоборье";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двигательных умений и навыков, в том числе в виде спорта "северное многоборье";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физической подготовленности и всестороннее гармоничное развитие физических качеств;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На учебно-тренировочном этапе (этапе спортивной специализации)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видом спорта "северное многоборье";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"северное многоборье";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На этапе совершенствования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На этапе высшего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"северное многоборье";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Особенности осуществления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по отдельным спортивным дисциплинам вида спорта</w:t>
      </w:r>
    </w:p>
    <w:p>
      <w:pPr>
        <w:pStyle w:val="2"/>
        <w:jc w:val="center"/>
      </w:pPr>
      <w:r>
        <w:rPr>
          <w:sz w:val="20"/>
        </w:rPr>
        <w:t xml:space="preserve">"северное многоборье"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Особенности осуществления спортивной подготовки по отдельным спортивным дисциплинам вида спорта "северное многоборье" основаны на особенностях вида спорта "северное многоборье"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"северное многоборье", по которым осуществляется спортивная подготовка.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Особенности осуществления спортивной подготовки по спортивным дисциплинам вида спорта "северное многоборье"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учебно-тренировочных мероприятий с обучающимися, не достигшими десятилетнего возраста, по спортивным дисциплинам вида спорта "северное многоборье" на этапе начальной подготовки первого года обучения не допускается применение спортивного топора, тынзяна и нарт.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Спортивная подготовка на этапе начальной подготовки первого года обучения должна быть направлена на разностороннюю физическую подготовку и техническую подготовку по отдельным спортивным дисциплинам вида спорта "северное многоборье".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"северное многоборье".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кадровым и материально-техническим</w:t>
      </w:r>
    </w:p>
    <w:p>
      <w:pPr>
        <w:pStyle w:val="2"/>
        <w:jc w:val="center"/>
      </w:pPr>
      <w:r>
        <w:rPr>
          <w:sz w:val="20"/>
        </w:rPr>
        <w:t xml:space="preserve">условиям реализации этапов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и иным условиям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Требования к кадровому составу организаций, реализующих дополнительные образовательные программы спортивной подготовки: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5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&lt;1&gt;, профессиональным </w:t>
      </w:r>
      <w:hyperlink w:history="0" r:id="rId16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w:history="0" r:id="rId17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или Единым квалификационным справочником должностей руководителей, специалистов и служащих, </w:t>
      </w:r>
      <w:hyperlink w:history="0" r:id="rId18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0"/>
            <w:color w:val="0000ff"/>
          </w:rPr>
          <w:t xml:space="preserve">раздел</w:t>
        </w:r>
      </w:hyperlink>
      <w:r>
        <w:rPr>
          <w:sz w:val="20"/>
        </w:rPr>
        <w:t xml:space="preserve">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"северное многоборье",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места для метания тынзяна;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места для метания топора;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тренировочного спортивного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тренажерного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раздевалок, душевых;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пункта, оборудованного в соответствии с </w:t>
      </w:r>
      <w:hyperlink w:history="0" r:id="rId19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обеспечение оборудованием и спортивным инвентарем, необходимыми для прохождения спортивной подготовки (</w:t>
      </w:r>
      <w:hyperlink w:history="0" w:anchor="P882" w:tooltip="ОБЕСПЕЧЕНИЕ">
        <w:r>
          <w:rPr>
            <w:sz w:val="20"/>
            <w:color w:val="0000ff"/>
          </w:rPr>
          <w:t xml:space="preserve">приложение N 10</w:t>
        </w:r>
      </w:hyperlink>
      <w:r>
        <w:rPr>
          <w:sz w:val="20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спортивной экипировкой (</w:t>
      </w:r>
      <w:hyperlink w:history="0" w:anchor="P1180" w:tooltip="ОБЕСПЕЧЕНИЕ СПОРТИВНОЙ ЭКИПИРОВКОЙ">
        <w:r>
          <w:rPr>
            <w:sz w:val="20"/>
            <w:color w:val="0000ff"/>
          </w:rPr>
          <w:t xml:space="preserve">приложение N 11</w:t>
        </w:r>
      </w:hyperlink>
      <w:r>
        <w:rPr>
          <w:sz w:val="20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проездом к месту проведения спортивных мероприятий и обратно;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питанием и проживанием в период проведения спортивных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медицинское обеспечение обучающихся, в том числе организацию систематического медицинского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Дополнительная образовательная программа спортивной подготовки рассчитывается на 52 недели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начальной подготовки - двух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учебно-тренировочном этапе (этапе спортивной специализации) - трех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совершенствования спортивного мастерства - четырех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высшего спортивного мастерства - четырех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"северное многоборье",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964</w:t>
      </w:r>
    </w:p>
    <w:p>
      <w:pPr>
        <w:pStyle w:val="0"/>
        <w:jc w:val="both"/>
      </w:pPr>
      <w:r>
        <w:rPr>
          <w:sz w:val="20"/>
        </w:rPr>
      </w:r>
    </w:p>
    <w:bookmarkStart w:id="177" w:name="P177"/>
    <w:bookmarkEnd w:id="177"/>
    <w:p>
      <w:pPr>
        <w:pStyle w:val="2"/>
        <w:jc w:val="center"/>
      </w:pPr>
      <w:r>
        <w:rPr>
          <w:sz w:val="20"/>
        </w:rPr>
        <w:t xml:space="preserve">СРОКИ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ВОЗРАСТНЫЕ</w:t>
      </w:r>
    </w:p>
    <w:p>
      <w:pPr>
        <w:pStyle w:val="2"/>
        <w:jc w:val="center"/>
      </w:pPr>
      <w:r>
        <w:rPr>
          <w:sz w:val="20"/>
        </w:rPr>
        <w:t xml:space="preserve">ГРАНИЦЫ ЛИЦ, ПРОХОДЯЩИХ СПОРТИВНУЮ ПОДГОТОВКУ, ПО ОТДЕЛЬНЫМ</w:t>
      </w:r>
    </w:p>
    <w:p>
      <w:pPr>
        <w:pStyle w:val="2"/>
        <w:jc w:val="center"/>
      </w:pPr>
      <w:r>
        <w:rPr>
          <w:sz w:val="20"/>
        </w:rPr>
        <w:t xml:space="preserve">ЭТАПАМ, КОЛИЧЕСТВО ЛИЦ, ПРОХОДЯЩИХ СПОРТИВНУЮ ПОДГОТОВКУ</w:t>
      </w:r>
    </w:p>
    <w:p>
      <w:pPr>
        <w:pStyle w:val="2"/>
        <w:jc w:val="center"/>
      </w:pPr>
      <w:r>
        <w:rPr>
          <w:sz w:val="20"/>
        </w:rPr>
        <w:t xml:space="preserve">В ГРУППАХ 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2021"/>
        <w:gridCol w:w="2021"/>
        <w:gridCol w:w="2022"/>
      </w:tblGrid>
      <w:tr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  <w:tc>
          <w:tcPr>
            <w:tcW w:w="2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этапов спортивной подготовки (лет)</w:t>
            </w:r>
          </w:p>
        </w:tc>
        <w:tc>
          <w:tcPr>
            <w:tcW w:w="2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2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Наполняемость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(человек)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20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0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0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20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0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20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20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0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20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20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0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"северное многоборье",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964</w:t>
      </w:r>
    </w:p>
    <w:p>
      <w:pPr>
        <w:pStyle w:val="0"/>
        <w:jc w:val="both"/>
      </w:pPr>
      <w:r>
        <w:rPr>
          <w:sz w:val="20"/>
        </w:rPr>
      </w:r>
    </w:p>
    <w:bookmarkStart w:id="217" w:name="P217"/>
    <w:bookmarkEnd w:id="217"/>
    <w:p>
      <w:pPr>
        <w:pStyle w:val="2"/>
        <w:jc w:val="center"/>
      </w:pPr>
      <w:r>
        <w:rPr>
          <w:sz w:val="20"/>
        </w:rPr>
        <w:t xml:space="preserve">ОБЪЕМ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ПРОГРАММЫ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1294"/>
        <w:gridCol w:w="1294"/>
        <w:gridCol w:w="1294"/>
        <w:gridCol w:w="1294"/>
        <w:gridCol w:w="1294"/>
        <w:gridCol w:w="1295"/>
      </w:tblGrid>
      <w:tr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Этапный норматив</w:t>
            </w:r>
          </w:p>
        </w:tc>
        <w:tc>
          <w:tcPr>
            <w:gridSpan w:val="6"/>
            <w:tcW w:w="77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5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5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2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29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2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2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2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2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12 - 16</w:t>
            </w:r>
          </w:p>
        </w:tc>
        <w:tc>
          <w:tcPr>
            <w:tcW w:w="12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16 - 18</w:t>
            </w:r>
          </w:p>
        </w:tc>
        <w:tc>
          <w:tcPr>
            <w:tcW w:w="12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20 - 24</w:t>
            </w:r>
          </w:p>
        </w:tc>
        <w:tc>
          <w:tcPr>
            <w:tcW w:w="12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24 - 32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2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2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2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624 - 832</w:t>
            </w:r>
          </w:p>
        </w:tc>
        <w:tc>
          <w:tcPr>
            <w:tcW w:w="12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832 - 936</w:t>
            </w:r>
          </w:p>
        </w:tc>
        <w:tc>
          <w:tcPr>
            <w:tcW w:w="12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1040 - 1248</w:t>
            </w:r>
          </w:p>
        </w:tc>
        <w:tc>
          <w:tcPr>
            <w:tcW w:w="12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1248 - 1664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"северное многоборье",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964</w:t>
      </w:r>
    </w:p>
    <w:p>
      <w:pPr>
        <w:pStyle w:val="0"/>
        <w:jc w:val="both"/>
      </w:pPr>
      <w:r>
        <w:rPr>
          <w:sz w:val="20"/>
        </w:rPr>
      </w:r>
    </w:p>
    <w:bookmarkStart w:id="258" w:name="P258"/>
    <w:bookmarkEnd w:id="258"/>
    <w:p>
      <w:pPr>
        <w:pStyle w:val="2"/>
        <w:jc w:val="center"/>
      </w:pPr>
      <w:r>
        <w:rPr>
          <w:sz w:val="20"/>
        </w:rPr>
        <w:t xml:space="preserve">УЧЕБНО-ТРЕНИРОВОЧНЫЕ МЕРОПРИЯТИЯ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381"/>
        <w:gridCol w:w="1530"/>
        <w:gridCol w:w="1530"/>
        <w:gridCol w:w="1530"/>
        <w:gridCol w:w="1531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учебно-тренировочных мероприятий</w:t>
            </w:r>
          </w:p>
        </w:tc>
        <w:tc>
          <w:tcPr>
            <w:gridSpan w:val="4"/>
            <w:tcW w:w="61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Учебно-тренировочные мероприятия по подготовке к спортивным соревнованиям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6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Специальные учебно-тренировочные мероприятия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общей и (или) специальной физической подготовке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Восстановительные мероприятия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суток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Мероприятия для комплексного медицинского обследования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 суток, но не более 2 раз в год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в каникулярный период</w:t>
            </w:r>
          </w:p>
        </w:tc>
        <w:tc>
          <w:tcPr>
            <w:gridSpan w:val="2"/>
            <w:tcW w:w="30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21 суток подряд и не более двух учебно-тренировочных мероприятий в год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Просмотровые учебно-тренировочные мероприятия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3"/>
            <w:tcW w:w="45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60 суток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"северное многоборье",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964</w:t>
      </w:r>
    </w:p>
    <w:p>
      <w:pPr>
        <w:pStyle w:val="0"/>
        <w:jc w:val="both"/>
      </w:pPr>
      <w:r>
        <w:rPr>
          <w:sz w:val="20"/>
        </w:rPr>
      </w:r>
    </w:p>
    <w:bookmarkStart w:id="332" w:name="P332"/>
    <w:bookmarkEnd w:id="332"/>
    <w:p>
      <w:pPr>
        <w:pStyle w:val="2"/>
        <w:jc w:val="center"/>
      </w:pPr>
      <w:r>
        <w:rPr>
          <w:sz w:val="20"/>
        </w:rPr>
        <w:t xml:space="preserve">ОБЪЕМ СОРЕВНОВАТЕЛЬНОЙ ДЕЯТЕЛЬНОСТИ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209"/>
        <w:gridCol w:w="1209"/>
        <w:gridCol w:w="1209"/>
        <w:gridCol w:w="1209"/>
        <w:gridCol w:w="1209"/>
        <w:gridCol w:w="1209"/>
      </w:tblGrid>
      <w:tr>
        <w:tc>
          <w:tcPr>
            <w:tcW w:w="192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спортивных соревнований</w:t>
            </w:r>
          </w:p>
        </w:tc>
        <w:tc>
          <w:tcPr>
            <w:gridSpan w:val="6"/>
            <w:tcW w:w="72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2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2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2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2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2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2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"северное многоборье",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964</w:t>
      </w:r>
    </w:p>
    <w:p>
      <w:pPr>
        <w:pStyle w:val="0"/>
        <w:jc w:val="both"/>
      </w:pPr>
      <w:r>
        <w:rPr>
          <w:sz w:val="20"/>
        </w:rPr>
      </w:r>
    </w:p>
    <w:bookmarkStart w:id="378" w:name="P378"/>
    <w:bookmarkEnd w:id="378"/>
    <w:p>
      <w:pPr>
        <w:pStyle w:val="2"/>
        <w:jc w:val="center"/>
      </w:pPr>
      <w:r>
        <w:rPr>
          <w:sz w:val="20"/>
        </w:rPr>
        <w:t xml:space="preserve">СООТНОШЕНИЕ</w:t>
      </w:r>
    </w:p>
    <w:p>
      <w:pPr>
        <w:pStyle w:val="2"/>
        <w:jc w:val="center"/>
      </w:pPr>
      <w:r>
        <w:rPr>
          <w:sz w:val="20"/>
        </w:rPr>
        <w:t xml:space="preserve">ВИДОВ СПОРТИВНОЙ ПОДГОТОВКИ И ИНЫХ МЕРОПРИЯТИЙ В СТРУКТУРЕ</w:t>
      </w:r>
    </w:p>
    <w:p>
      <w:pPr>
        <w:pStyle w:val="2"/>
        <w:jc w:val="center"/>
      </w:pPr>
      <w:r>
        <w:rPr>
          <w:sz w:val="20"/>
        </w:rPr>
        <w:t xml:space="preserve">УЧЕБНО-ТРЕНИРОВОЧНОГО ПРОЦЕССА НА ЭТАПАХ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040"/>
        <w:gridCol w:w="1105"/>
        <w:gridCol w:w="1105"/>
        <w:gridCol w:w="1105"/>
        <w:gridCol w:w="1105"/>
        <w:gridCol w:w="1105"/>
        <w:gridCol w:w="1105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спортивной подготовки и иные мероприятия</w:t>
            </w:r>
          </w:p>
        </w:tc>
        <w:tc>
          <w:tcPr>
            <w:gridSpan w:val="6"/>
            <w:tcW w:w="66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10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10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1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1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1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45 - 59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33 - 54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24 - 37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18 - 27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22 - 34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27 - 41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29 - 41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33 - 47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45 - 51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50 - 53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10 - 17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10 - 19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12 - 19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13 - 20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17 - 21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4 - 7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"северное многоборье",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964</w:t>
      </w:r>
    </w:p>
    <w:p>
      <w:pPr>
        <w:pStyle w:val="0"/>
        <w:jc w:val="both"/>
      </w:pPr>
      <w:r>
        <w:rPr>
          <w:sz w:val="20"/>
        </w:rPr>
      </w:r>
    </w:p>
    <w:bookmarkStart w:id="464" w:name="P464"/>
    <w:bookmarkEnd w:id="464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НАЧАЛЬНОЙ ПОДГОТОВКИ</w:t>
      </w:r>
    </w:p>
    <w:p>
      <w:pPr>
        <w:pStyle w:val="2"/>
        <w:jc w:val="center"/>
      </w:pPr>
      <w:r>
        <w:rPr>
          <w:sz w:val="20"/>
        </w:rPr>
        <w:t xml:space="preserve">ПО ВИДУ СПОРТА "СЕВЕРНОЕ МНОГОБОРЬЕ"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551"/>
        <w:gridCol w:w="1178"/>
        <w:gridCol w:w="1178"/>
        <w:gridCol w:w="1178"/>
        <w:gridCol w:w="1178"/>
        <w:gridCol w:w="1182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1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3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до года обучения</w:t>
            </w:r>
          </w:p>
        </w:tc>
        <w:tc>
          <w:tcPr>
            <w:gridSpan w:val="2"/>
            <w:tcW w:w="2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свыше года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tcW w:w="11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tcW w:w="11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tcW w:w="11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gridSpan w:val="7"/>
            <w:tcW w:w="901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5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1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3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1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5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Смешанное передвижение на 1 000 м</w:t>
            </w:r>
          </w:p>
        </w:tc>
        <w:tc>
          <w:tcPr>
            <w:tcW w:w="11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3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7.21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7.45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6.20</w:t>
            </w:r>
          </w:p>
        </w:tc>
        <w:tc>
          <w:tcPr>
            <w:tcW w:w="11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5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1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3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5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1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3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1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25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1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3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1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25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Метание мяча весом 150 г</w:t>
            </w:r>
          </w:p>
        </w:tc>
        <w:tc>
          <w:tcPr>
            <w:tcW w:w="11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3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gridSpan w:val="7"/>
            <w:tcW w:w="901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5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 на полу. Коснуться пола пальцами рук</w:t>
            </w:r>
          </w:p>
        </w:tc>
        <w:tc>
          <w:tcPr>
            <w:tcW w:w="11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4"/>
            <w:tcW w:w="47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47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5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</w:t>
            </w:r>
          </w:p>
        </w:tc>
        <w:tc>
          <w:tcPr>
            <w:tcW w:w="11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4"/>
            <w:tcW w:w="47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3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2"/>
            <w:tcW w:w="2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"северное многоборье",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964</w:t>
      </w:r>
    </w:p>
    <w:p>
      <w:pPr>
        <w:pStyle w:val="0"/>
        <w:jc w:val="both"/>
      </w:pPr>
      <w:r>
        <w:rPr>
          <w:sz w:val="20"/>
        </w:rPr>
      </w:r>
    </w:p>
    <w:bookmarkStart w:id="559" w:name="P559"/>
    <w:bookmarkEnd w:id="559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УЧЕБНО-ТРЕНИРОВОЧНЫЙ ЭТАП</w:t>
      </w:r>
    </w:p>
    <w:p>
      <w:pPr>
        <w:pStyle w:val="2"/>
        <w:jc w:val="center"/>
      </w:pPr>
      <w:r>
        <w:rPr>
          <w:sz w:val="20"/>
        </w:rPr>
        <w:t xml:space="preserve">(ЭТАП СПОРТИВНОЙ СПЕЦИАЛИЗАЦИИ) ПО ВИДУ СПОРТА</w:t>
      </w:r>
    </w:p>
    <w:p>
      <w:pPr>
        <w:pStyle w:val="2"/>
        <w:jc w:val="center"/>
      </w:pPr>
      <w:r>
        <w:rPr>
          <w:sz w:val="20"/>
        </w:rPr>
        <w:t xml:space="preserve">"СЕВЕРНОЕ МНОГОБОРЬЕ"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401"/>
        <w:gridCol w:w="1719"/>
        <w:gridCol w:w="1719"/>
        <w:gridCol w:w="1719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34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tcW w:w="17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gridSpan w:val="5"/>
            <w:tcW w:w="9124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5.41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(90 см)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</w:tr>
      <w:tr>
        <w:tc>
          <w:tcPr>
            <w:gridSpan w:val="5"/>
            <w:tcW w:w="9124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Метания топора на дальность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Метания тынзяна (аркана) на хорей (трехметровый деревянный шест)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Тройной прыжок в длину с места отталкиванием двумя ногами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м, см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5,00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 на полу. Коснуться пола пальцами рук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 на гимнастической скамейке. Кисти рук тянутся вниз, кончики пальцев рук ниже уровня линии стоп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</w:tr>
      <w:tr>
        <w:tc>
          <w:tcPr>
            <w:gridSpan w:val="5"/>
            <w:tcW w:w="9124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34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(первый год)</w:t>
            </w:r>
          </w:p>
        </w:tc>
        <w:tc>
          <w:tcPr>
            <w:gridSpan w:val="3"/>
            <w:tcW w:w="51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34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(второй и третий годы)</w:t>
            </w:r>
          </w:p>
        </w:tc>
        <w:tc>
          <w:tcPr>
            <w:gridSpan w:val="3"/>
            <w:tcW w:w="51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34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3"/>
            <w:tcW w:w="51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"северное многоборье",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964</w:t>
      </w:r>
    </w:p>
    <w:p>
      <w:pPr>
        <w:pStyle w:val="0"/>
        <w:jc w:val="both"/>
      </w:pPr>
      <w:r>
        <w:rPr>
          <w:sz w:val="20"/>
        </w:rPr>
      </w:r>
    </w:p>
    <w:bookmarkStart w:id="671" w:name="P671"/>
    <w:bookmarkEnd w:id="671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СОВЕРШЕНСТВОВАНИЯ</w:t>
      </w:r>
    </w:p>
    <w:p>
      <w:pPr>
        <w:pStyle w:val="2"/>
        <w:jc w:val="center"/>
      </w:pPr>
      <w:r>
        <w:rPr>
          <w:sz w:val="20"/>
        </w:rPr>
        <w:t xml:space="preserve">СПОРТИВНОГО МАСТЕРСТВА ПО ВИДУ СПОРТА</w:t>
      </w:r>
    </w:p>
    <w:p>
      <w:pPr>
        <w:pStyle w:val="2"/>
        <w:jc w:val="center"/>
      </w:pPr>
      <w:r>
        <w:rPr>
          <w:sz w:val="20"/>
        </w:rPr>
        <w:t xml:space="preserve">"СЕВЕРНОЕ МНОГОБОРЬЕ"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401"/>
        <w:gridCol w:w="1719"/>
        <w:gridCol w:w="1719"/>
        <w:gridCol w:w="1719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34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юниоры</w:t>
            </w:r>
          </w:p>
        </w:tc>
        <w:tc>
          <w:tcPr>
            <w:tcW w:w="17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юниорки</w:t>
            </w:r>
          </w:p>
        </w:tc>
      </w:tr>
      <w:tr>
        <w:tc>
          <w:tcPr>
            <w:gridSpan w:val="5"/>
            <w:tcW w:w="9124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8.00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9.55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(90 см)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</w:tr>
      <w:tr>
        <w:tc>
          <w:tcPr>
            <w:gridSpan w:val="5"/>
            <w:tcW w:w="9124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Метания топора на дальность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Метания тынзяна (аркана) на хорей (трехметровый деревянный шест)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Тройной прыжок в длину с места отталкиванием двумя ногами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через нарты (препятствие)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 на гимнастической скамейке. Кисти рук тянутся вниз, кончики пальцев рук ниже уровня линии стоп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</w:tr>
      <w:tr>
        <w:tc>
          <w:tcPr>
            <w:gridSpan w:val="5"/>
            <w:tcW w:w="9124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"северное многоборье",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964</w:t>
      </w:r>
    </w:p>
    <w:p>
      <w:pPr>
        <w:pStyle w:val="0"/>
        <w:jc w:val="both"/>
      </w:pPr>
      <w:r>
        <w:rPr>
          <w:sz w:val="20"/>
        </w:rPr>
      </w:r>
    </w:p>
    <w:bookmarkStart w:id="777" w:name="P777"/>
    <w:bookmarkEnd w:id="777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ЗВАНИЯ)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ВЫСШЕГО СПОРТИВНОГО</w:t>
      </w:r>
    </w:p>
    <w:p>
      <w:pPr>
        <w:pStyle w:val="2"/>
        <w:jc w:val="center"/>
      </w:pPr>
      <w:r>
        <w:rPr>
          <w:sz w:val="20"/>
        </w:rPr>
        <w:t xml:space="preserve">МАСТЕРСТВА ПО ВИДУ СПОРТА "СЕВЕРНОЕ МНОГОБОРЬЕ"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401"/>
        <w:gridCol w:w="1719"/>
        <w:gridCol w:w="1719"/>
        <w:gridCol w:w="1719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34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юниоры/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tcW w:w="17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gridSpan w:val="5"/>
            <w:tcW w:w="9124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9.45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12.20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(90 см)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</w:tr>
      <w:tr>
        <w:tc>
          <w:tcPr>
            <w:gridSpan w:val="5"/>
            <w:tcW w:w="9124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Метания топора на дальность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Метания тынзяна (аркана) на хорей (трехметровый деревянный шест)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Тройной прыжок в длину с места отталкиванием двумя ногами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м, см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9,50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через нарты (препятствие)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 на гимнастической скамейке. Кисти рук тянутся вниз, кончики пальцев рук ниже уровня линии стоп</w:t>
            </w:r>
          </w:p>
        </w:tc>
        <w:tc>
          <w:tcPr>
            <w:tcW w:w="17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7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</w:tr>
      <w:tr>
        <w:tc>
          <w:tcPr>
            <w:gridSpan w:val="5"/>
            <w:tcW w:w="9124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Спортивное звание "мастер спорта России"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"северное многоборье",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964</w:t>
      </w:r>
    </w:p>
    <w:p>
      <w:pPr>
        <w:pStyle w:val="0"/>
        <w:jc w:val="both"/>
      </w:pPr>
      <w:r>
        <w:rPr>
          <w:sz w:val="20"/>
        </w:rPr>
      </w:r>
    </w:p>
    <w:bookmarkStart w:id="882" w:name="P882"/>
    <w:bookmarkEnd w:id="882"/>
    <w:p>
      <w:pPr>
        <w:pStyle w:val="2"/>
        <w:jc w:val="center"/>
      </w:pPr>
      <w:r>
        <w:rPr>
          <w:sz w:val="20"/>
        </w:rPr>
        <w:t xml:space="preserve">ОБЕСПЕЧЕНИЕ</w:t>
      </w:r>
    </w:p>
    <w:p>
      <w:pPr>
        <w:pStyle w:val="2"/>
        <w:jc w:val="center"/>
      </w:pPr>
      <w:r>
        <w:rPr>
          <w:sz w:val="20"/>
        </w:rPr>
        <w:t xml:space="preserve">ОБОРУДОВАНИЕМ И СПОРТИВНЫМ ИНВЕНТАРЕМ, НЕОБХОДИМЫМИ</w:t>
      </w:r>
    </w:p>
    <w:p>
      <w:pPr>
        <w:pStyle w:val="2"/>
        <w:jc w:val="center"/>
      </w:pPr>
      <w:r>
        <w:rPr>
          <w:sz w:val="20"/>
        </w:rPr>
        <w:t xml:space="preserve">ДЛЯ ПРОХОЖДЕНИЯ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138"/>
        <w:gridCol w:w="1134"/>
        <w:gridCol w:w="2268"/>
        <w:gridCol w:w="96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4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с флажками для разметки секторов для метания тынзяна и топора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кухонные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(от 0,5 до 5 кг)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учебно-тренировочного занятия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Гимнастическая стенка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учебно-тренировочного занятия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Гранаты спортивные (300, 500, 700 г)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Дальномер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Жилет-утяжелитель (до 15 кг)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учебно-тренировочного занятия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Конус высотой 15 см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Конус высотой 30 см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Макеты нарт (30 x 50 x 30 см)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Макеты нарт (40 x 60 x 40 см)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Макеты нарт (50 x 70 x 50 см)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волейбольный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для метания (150 г)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для метания (300 - 400 г)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для метания (500 - 600 г)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учебно-тренировочного занятия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Палки лыжные (для бега)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(длина - 10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(длина - 50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(длина - 100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Свисток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электронный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Сетка для ограждения места тренировки метаний в помещении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 гимнастическая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учебно-тренировочного занятия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учебно-тренировочного занятия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Стойка для хорея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Термометр для измерения температуры воздуха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Топор (не менее 350 г)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Турник навесной на гимнастическую стенку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учебно-тренировочного занятия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Тынзян (длина - 25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Указатель направления ветра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Утяжелители для ног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учебно-тренировочного занятия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Утяжелители для рук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учебно-тренировочного занятия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Хорей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тренировочная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учебно-тренировочного занятия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Электромегафон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41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резиновый ленточный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учебно-тренировочного занятия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Сокращения, используемые в настоящей таблице: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- организация, реализующая дополнительную образовательную программу спортивной подготовки;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место проведения учебно-тренировочных занятий - тренировочный спортивный зал или тренажерный зал.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Спортивный инвентарь, передаваемый</w:t>
      </w:r>
    </w:p>
    <w:p>
      <w:pPr>
        <w:pStyle w:val="2"/>
        <w:jc w:val="center"/>
      </w:pPr>
      <w:r>
        <w:rPr>
          <w:sz w:val="20"/>
        </w:rPr>
        <w:t xml:space="preserve">в индивидуальное пользование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530"/>
        <w:gridCol w:w="794"/>
        <w:gridCol w:w="1190"/>
        <w:gridCol w:w="616"/>
        <w:gridCol w:w="616"/>
        <w:gridCol w:w="616"/>
        <w:gridCol w:w="616"/>
        <w:gridCol w:w="616"/>
        <w:gridCol w:w="616"/>
        <w:gridCol w:w="616"/>
        <w:gridCol w:w="618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153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19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4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2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2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2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электронный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Топор (не менее 350 г)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Тынзян (длина - 30 м)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"северное многоборье",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964</w:t>
      </w:r>
    </w:p>
    <w:p>
      <w:pPr>
        <w:pStyle w:val="0"/>
        <w:jc w:val="both"/>
      </w:pPr>
      <w:r>
        <w:rPr>
          <w:sz w:val="20"/>
        </w:rPr>
      </w:r>
    </w:p>
    <w:bookmarkStart w:id="1180" w:name="P1180"/>
    <w:bookmarkEnd w:id="1180"/>
    <w:p>
      <w:pPr>
        <w:pStyle w:val="2"/>
        <w:jc w:val="center"/>
      </w:pPr>
      <w:r>
        <w:rPr>
          <w:sz w:val="20"/>
        </w:rPr>
        <w:t xml:space="preserve">ОБЕСПЕЧЕНИЕ СПОРТИВНОЙ ЭКИПИРОВКОЙ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587"/>
        <w:gridCol w:w="794"/>
        <w:gridCol w:w="1133"/>
        <w:gridCol w:w="623"/>
        <w:gridCol w:w="623"/>
        <w:gridCol w:w="623"/>
        <w:gridCol w:w="623"/>
        <w:gridCol w:w="623"/>
        <w:gridCol w:w="623"/>
        <w:gridCol w:w="623"/>
        <w:gridCol w:w="626"/>
      </w:tblGrid>
      <w:tr>
        <w:tc>
          <w:tcPr>
            <w:gridSpan w:val="12"/>
            <w:tcW w:w="906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Спортивная экипировка, передаваемая в индивидуальное пользование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49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2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Жилет теплый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тренировочный (летний)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тренировочный утепленный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спортивные (летние)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14.11.2025 N 964</w:t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1691&amp;dst=1029" TargetMode = "External"/><Relationship Id="rId9" Type="http://schemas.openxmlformats.org/officeDocument/2006/relationships/hyperlink" Target="https://login.consultant.ru/link/?req=doc&amp;base=RZR&amp;n=501973&amp;dst=100048" TargetMode = "External"/><Relationship Id="rId10" Type="http://schemas.openxmlformats.org/officeDocument/2006/relationships/hyperlink" Target="https://login.consultant.ru/link/?req=doc&amp;base=RZR&amp;n=460006" TargetMode = "External"/><Relationship Id="rId11" Type="http://schemas.openxmlformats.org/officeDocument/2006/relationships/hyperlink" Target="https://login.consultant.ru/link/?req=doc&amp;base=RZR&amp;n=459954" TargetMode = "External"/><Relationship Id="rId12" Type="http://schemas.openxmlformats.org/officeDocument/2006/relationships/hyperlink" Target="https://login.consultant.ru/link/?req=doc&amp;base=RZR&amp;n=513226&amp;dst=140729" TargetMode = "External"/><Relationship Id="rId13" Type="http://schemas.openxmlformats.org/officeDocument/2006/relationships/hyperlink" Target="https://login.consultant.ru/link/?req=doc&amp;base=RZR&amp;n=517446" TargetMode = "External"/><Relationship Id="rId14" Type="http://schemas.openxmlformats.org/officeDocument/2006/relationships/hyperlink" Target="https://login.consultant.ru/link/?req=doc&amp;base=RZR&amp;n=526767" TargetMode = "External"/><Relationship Id="rId15" Type="http://schemas.openxmlformats.org/officeDocument/2006/relationships/hyperlink" Target="https://login.consultant.ru/link/?req=doc&amp;base=RZR&amp;n=457224&amp;dst=100010" TargetMode = "External"/><Relationship Id="rId16" Type="http://schemas.openxmlformats.org/officeDocument/2006/relationships/hyperlink" Target="https://login.consultant.ru/link/?req=doc&amp;base=RZR&amp;n=448465&amp;dst=100011" TargetMode = "External"/><Relationship Id="rId17" Type="http://schemas.openxmlformats.org/officeDocument/2006/relationships/hyperlink" Target="https://login.consultant.ru/link/?req=doc&amp;base=RZR&amp;n=418240&amp;dst=100014" TargetMode = "External"/><Relationship Id="rId18" Type="http://schemas.openxmlformats.org/officeDocument/2006/relationships/hyperlink" Target="https://login.consultant.ru/link/?req=doc&amp;base=RZR&amp;n=120571&amp;dst=100011" TargetMode = "External"/><Relationship Id="rId19" Type="http://schemas.openxmlformats.org/officeDocument/2006/relationships/hyperlink" Target="https://login.consultant.ru/link/?req=doc&amp;base=RZR&amp;n=45859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14.11.2025 N 964
"Об утверждении федерального стандарта спортивной подготовки по виду спорта "северное многоборье"
(Зарегистрировано в Минюсте России 16.12.2025 N 84607)</dc:title>
  <dcterms:created xsi:type="dcterms:W3CDTF">2026-04-16T11:06:20Z</dcterms:created>
</cp:coreProperties>
</file>