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14.11.2025 N 966</w:t>
              <w:br/>
              <w:t xml:space="preserve">"Об утверждении федерального стандарта спортивной подготовки по виду спорта "каратэ"</w:t>
              <w:br/>
              <w:t xml:space="preserve">(Зарегистрировано в Минюсте России 16.12.2025 N 84609)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декабря 2025 г. N 84609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ноября 2025 г. N 966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"КАРАТЭ"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"каратэ".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30.11.2022 N 1093 &quot;Об утверждении федерального стандарта спортивной подготовки по виду спорта &quot;каратэ&quot; (Зарегистрировано в Минюсте России 20.12.2022 N 7167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30.11.2022 N 1093 "Об утверждении федерального стандарта спортивной подготовки по виду спорта "каратэ" (зарегистрирован Министерством юстиции Российской Федерации 20.12.2022, регистрационный N 71673).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"КАРАТЭ"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 подготовку,</w:t>
      </w:r>
    </w:p>
    <w:p>
      <w:pPr>
        <w:pStyle w:val="2"/>
        <w:jc w:val="center"/>
      </w:pPr>
      <w:r>
        <w:rPr>
          <w:sz w:val="20"/>
        </w:rPr>
        <w:t xml:space="preserve">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81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"каратэ")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95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380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451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518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"каратэ" (спортивных</w:t>
      </w:r>
    </w:p>
    <w:p>
      <w:pPr>
        <w:pStyle w:val="2"/>
        <w:jc w:val="center"/>
      </w:pPr>
      <w:r>
        <w:rPr>
          <w:sz w:val="20"/>
        </w:rPr>
        <w:t xml:space="preserve">дисциплин), уровень спортивной квалификации таких лиц</w:t>
      </w:r>
    </w:p>
    <w:p>
      <w:pPr>
        <w:pStyle w:val="2"/>
        <w:jc w:val="center"/>
      </w:pPr>
      <w:r>
        <w:rPr>
          <w:sz w:val="20"/>
        </w:rPr>
        <w:t xml:space="preserve">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"каратэ"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"каратэ" (</w:t>
      </w:r>
      <w:hyperlink w:history="0" w:anchor="P732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"каратэ" (</w:t>
      </w:r>
      <w:hyperlink w:history="0" w:anchor="P969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квалификаций (спортивные разряды) для зачисления и перевода на этап совершенствования спортивного мастерства по виду спорта "каратэ" (</w:t>
      </w:r>
      <w:hyperlink w:history="0" w:anchor="P1227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разряды и спортивные звания) для зачисления и перевода на этап высшего спортивного мастерства по виду спорта "каратэ" (</w:t>
      </w:r>
      <w:hyperlink w:history="0" w:anchor="P1462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Нормативы общей физической и специальной физической подготовки, установленные в </w:t>
      </w:r>
      <w:hyperlink w:history="0" w:anchor="P732" w:tooltip="НОРМАТИВЫ">
        <w:r>
          <w:rPr>
            <w:sz w:val="20"/>
            <w:color w:val="0000ff"/>
          </w:rPr>
          <w:t xml:space="preserve">приложениях NN 6</w:t>
        </w:r>
      </w:hyperlink>
      <w:r>
        <w:rPr>
          <w:sz w:val="20"/>
        </w:rPr>
        <w:t xml:space="preserve"> - </w:t>
      </w:r>
      <w:hyperlink w:history="0" w:anchor="P1462" w:tooltip="НОРМАТИВЫ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к ФССП для спортивных дисциплин, содержащих в своих наименовании аббревиатуру "ПОДА" (далее - спортивная дисциплина "ПОДА"), считаются выполненными при их выполнении не менее чем на 30%.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"каратэ"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каратэ&quot; (утв. Приказом Минспорта России от 28.12.2023 N 1115) (ред. от 19.11.2024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физическую реабилитацию и абилитацию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социальную адаптацию и интеграцию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физическую реабилитацию и абилитацию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социальную адаптацию и интеграцию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физическую реабилитацию и абилитацию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социальную адаптацию и интеграцию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физическую реабилитацию и абилитацию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социальную адаптацию и интеграцию для спортивной дисциплины "ПОДА";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 "каратэ"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"каратэ", содержащим в своем наименовании словосочетания "весовая категория" (далее - "весовая категория"), "командные соревнования" (далее - "командные соревнования"), а также спортивных дисциплин "ката", "ката - группа" (далее - "ката") и спортивной дисциплины "ПОДА" основаны на особенностях вида спорта "каратэ"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"каратэ",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спортивной дисциплины "ПОДА" спортивная подготовка проводится с учетом групп, к которым относятся обучающиеся с поражением опорно-двигательного аппарата (далее - ОДА), в зависимости от степени их функциональных возможностей, требующихся для занятий спортивной дисциплиной "ПОДА" вида спорта "каратэ". Функциональные группы лиц, проходящих спортивную подготовку по виду спорта "каратэ" для спортивной дисциплины "ПОДА", приведены в </w:t>
      </w:r>
      <w:hyperlink w:history="0" w:anchor="P1697" w:tooltip="ФУНКЦИОНАЛЬНЫЕ ГРУППЫ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Распределение обучающихся на функциональные группы для занятий спортивной дисциплиной "ПОДА" проводится организацией, реализующей дополнительные образовательные программы спортивной подготовки,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спортивную подготовку по спортивной дисциплине "ПОДА" допускается зачисление лиц, у которых отсутствует инвалидность, но присутствуют стойкие функциональные нарушения ОДА, позволяющие отнести их к соответствующим функциональным группам, и (или) которые прошли спортивно-функциональную классификацию и им присвоен соответствующий спортивный класс всероссийского или международного статуса.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спортивной дисциплины "ПОДА" в случае недостаточного для формирования учебно-тренировочной группы количества обучающихся на этапе начальной подготовки и учебно-тренировочном этапе (этапе спортивной специализации) и (или) тренерского-преподавательского состава, допускается объединение лиц разных функциональных групп с учетом специфики спортивной дисциплины "ПОДА", возрастных, гендерных и функциональных особенностей.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"каратэ"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"каратэ".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 (далее - Приказ N 952н),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 (далее - Приказ N 362н),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 (далее - Приказ N 237н), или Единым квалификационным справочником должностей руководителей, специалистов и служащих,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 (далее - ЕКСД).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спортивной дисциплины "ПОДА"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7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N 952н, профессиональным </w:t>
      </w:r>
      <w:hyperlink w:history="0" r:id="rId18" w:tooltip="Приказ Минтруда России от 19.10.2021 N 734н &quot;Об утверждении профессионального стандарта &quot;Тренер-преподаватель по адаптивной физической культуре и спорту&quot; (Зарегистрировано в Минюсте России 19.11.2021 N 65904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 по адаптивной физической культуре и спорту", утвержденным приказом Минтруда России от 19.10.2021 N 734н (зарегистрирован Минюстом России 19.11.2021, регистрационный N 65904), действует до 01.03.2028, профессиональным </w:t>
      </w:r>
      <w:hyperlink w:history="0" r:id="rId19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N 362н, профессиональным </w:t>
      </w:r>
      <w:hyperlink w:history="0" r:id="rId20" w:tooltip="Приказ Минтруда России от 02.04.2019 N 199н &quot;Об утверждении профессионального стандарта &quot;Тренер по адаптивной физической культуре и адаптивному спорту&quot; (Зарегистрировано в Минюсте России 29.04.2019 N 54541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 по адаптивной физической культуре и адаптивному спорту", утвержденным приказом Минтруда России от 02.04.2019 N 199н (зарегистрирован Минюстом России 29.04.2019, регистрационный N 54541, профессиональным </w:t>
      </w:r>
      <w:hyperlink w:history="0" r:id="rId21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N 237н, профессиональным </w:t>
      </w:r>
      <w:hyperlink w:history="0" r:id="rId22" w:tooltip="Приказ Минтруда России от 02.04.2019 N 197н &quot;Об утверждении профессионального стандарта &quot;Инструктор-методист по адаптивной физической культуре и адаптивному спорту&quot; (Зарегистрировано в Минюсте России 29.04.2019 N 54540) ------------ Утратил силу или отменен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"Инструктор-методист по адаптивной физической культуре и адаптивному спорту", утвержденным приказом Минтруда России от 02.04.2019 N 197н (зарегистрирован Минюстом России 29.04.2019, регистрационный N 54540), профессиональным </w:t>
      </w:r>
      <w:hyperlink w:history="0" r:id="rId23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Минтруда России от 31.03.2022 N 191н (зарегистрирован Минюстом России 11.05.2022, регистрационный N 68449), действует до 01.09.2028 (далее - Приказ N 191н), или </w:t>
      </w:r>
      <w:hyperlink w:history="0" r:id="rId24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ЕКСД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"каратэ",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проведения учебно-тренировочных занятий и участия в спортивных соревнованиях обучающихся с поражением ОДА могут привлекаться сопровождающие инвалидов, лиц с ограниченными возможностями здоровья и несовершеннолетних лиц, соответствующие требованиям, установленным профессиональным </w:t>
      </w:r>
      <w:hyperlink w:history="0" r:id="rId25" w:tooltip="Приказ Минтруда России от 31.03.2022 N 191н &quot;Об утверждении профессионального стандарта &quot;Сопровождающий инвалидов, лиц с ограниченными возможностями здоровья, несовершеннолетних лиц на спортивные мероприятия&quot; (Зарегистрировано в Минюсте России 11.05.2022 N 6844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"Сопровождающий инвалидов, лиц с ограниченными возможностями здоровья, несовершеннолетних лиц на спортивные мероприятия", утвержденным Приказом N 191н.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зала, оборудованного для проведения учебно-тренировочных занятий по виду спорта "каратэ";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специализированных мест для размещения тренажеров;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26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1737" w:tooltip="ОБЕСПЕЧЕНИЕ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938" w:tooltip="ОБЕСПЕЧЕНИЕ СПОРТИВНОЙ ЭКИПИРОВКОЙ">
        <w:r>
          <w:rPr>
            <w:sz w:val="20"/>
            <w:color w:val="0000ff"/>
          </w:rPr>
          <w:t xml:space="preserve">приложение N 12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81" w:name="P181"/>
    <w:bookmarkEnd w:id="181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2041"/>
        <w:gridCol w:w="1984"/>
        <w:gridCol w:w="1304"/>
      </w:tblGrid>
      <w:tr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gridSpan w:val="4"/>
            <w:tcW w:w="901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14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"весовая категория", "командные соревнования"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1587"/>
        <w:gridCol w:w="1814"/>
        <w:gridCol w:w="964"/>
        <w:gridCol w:w="907"/>
        <w:gridCol w:w="964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 этапов спортивной подготовки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Функциональные группы</w:t>
            </w:r>
          </w:p>
        </w:tc>
      </w:tr>
      <w:tr>
        <w:tc>
          <w:tcPr>
            <w:gridSpan w:val="6"/>
            <w:tcW w:w="9071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  <w:tr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295" w:name="P295"/>
    <w:bookmarkEnd w:id="295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907"/>
        <w:gridCol w:w="1020"/>
        <w:gridCol w:w="1077"/>
        <w:gridCol w:w="1134"/>
        <w:gridCol w:w="1531"/>
        <w:gridCol w:w="1587"/>
      </w:tblGrid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2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520 - 728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728 - 936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1040 - 1248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1248 - 1664</w:t>
            </w:r>
          </w:p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"весовая категория", "командные соревнования"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24 - 32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728 - 936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1040 - 1248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1248 - 1664</w:t>
            </w:r>
          </w:p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"ПОДА" (I функциональная группа)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416 - 624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"ПОДА" (II, III функциональные группы)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520 - 624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624 - 728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936 - 1040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1040 - 248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380" w:name="P380"/>
    <w:bookmarkEnd w:id="380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68"/>
        <w:gridCol w:w="1361"/>
        <w:gridCol w:w="1928"/>
        <w:gridCol w:w="1531"/>
        <w:gridCol w:w="1474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2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9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907"/>
        <w:gridCol w:w="1020"/>
        <w:gridCol w:w="1077"/>
        <w:gridCol w:w="1134"/>
        <w:gridCol w:w="1531"/>
        <w:gridCol w:w="1587"/>
      </w:tblGrid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2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вида спорта "каратэ" (за исключением спортивной дисциплины "ПОДА")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518" w:name="P518"/>
    <w:bookmarkEnd w:id="518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32"/>
        <w:gridCol w:w="624"/>
        <w:gridCol w:w="883"/>
        <w:gridCol w:w="907"/>
        <w:gridCol w:w="1020"/>
        <w:gridCol w:w="1531"/>
        <w:gridCol w:w="136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8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48 - 50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35 - 40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1 - 5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3 - 7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gridSpan w:val="8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 "весовая категория", "командные соревнования"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38 - 40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33 - 35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18 - 20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11 - 15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Интегральная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27 - 31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30 - 34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19 - 26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19 - 26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gridSpan w:val="8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42 - 46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34 - 38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29 - 33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24 - 27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34 - 38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44 - 48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46 - 51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732" w:name="P732"/>
    <w:bookmarkEnd w:id="73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"КАРАТЭ"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835"/>
        <w:gridCol w:w="1304"/>
        <w:gridCol w:w="1191"/>
        <w:gridCol w:w="1020"/>
        <w:gridCol w:w="1191"/>
        <w:gridCol w:w="102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спортивной дисциплины "ката"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gridSpan w:val="7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"весовая категория", "командные соревнования"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15 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Прокат "змейкой" на колясках между 3 конусами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200 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общей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или бег на колясках на 30 м (в зависимости от поражения ОДА)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 или челночный бег на коляске 3 x 10 м (в зависимости от поражения ОДА)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Прокат "змейкой" на колясках между 5 конусами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 или бег на колясках на 400 м (в зависимости от поражения ОДА)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4.7.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общей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времени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Нормативы специальной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теннисного мяча вперед правой и левой руками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результата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Нормативы специальной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(0,5 кг) вперед от груди двумя руками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без учета результата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gridSpan w:val="7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8. Нормативы специальной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(0,5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4"/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969" w:name="P969"/>
    <w:bookmarkEnd w:id="96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 (ЭТАП</w:t>
      </w:r>
    </w:p>
    <w:p>
      <w:pPr>
        <w:pStyle w:val="2"/>
        <w:jc w:val="center"/>
      </w:pPr>
      <w:r>
        <w:rPr>
          <w:sz w:val="20"/>
        </w:rPr>
        <w:t xml:space="preserve">СПОРТИВНОЙ СПЕЦИАЛИЗАЦИИ) ПО ВИДУ СПОРТА "КАРАТЭ"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29"/>
        <w:gridCol w:w="1110"/>
        <w:gridCol w:w="1304"/>
        <w:gridCol w:w="1838"/>
        <w:gridCol w:w="1224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41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мальчики/юноши/мужчины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девочки/девушки/женщины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спортивной дисциплины "ката"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спортивных дисциплин "весовая категория", "командные соревнования"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на колясках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400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4.00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общей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 или бег на коляске на 30 м (в зависимости от поражения ОДА)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 или челночный бег на коляске 3 x 10 м (в зависимости от поражения ОДА)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 или бег на колясках на 400 м (в зависимости от поражения ОДА)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3.00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4.5.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4.6.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-1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общей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400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Нормативы специальной физической подготовки спортивных дисциплин "ката", "весовая категория", "командные соревнования"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Нормативы специальной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теннисного мяча в цель, дистанция 2 м (5 бросков)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попаданий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8. Нормативы специальной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(0,5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9. Нормативы специальной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(0,5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3,60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9.2.</w:t>
            </w:r>
          </w:p>
        </w:tc>
        <w:tc>
          <w:tcPr>
            <w:gridSpan w:val="2"/>
            <w:tcW w:w="41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 Уровень спортивной квалификации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10.1.</w:t>
            </w:r>
          </w:p>
        </w:tc>
        <w:tc>
          <w:tcPr>
            <w:gridSpan w:val="3"/>
            <w:tcW w:w="5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10.2.</w:t>
            </w:r>
          </w:p>
        </w:tc>
        <w:tc>
          <w:tcPr>
            <w:gridSpan w:val="3"/>
            <w:tcW w:w="5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этапах спортивной подготовки (второй и третий годы)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10.3.</w:t>
            </w:r>
          </w:p>
        </w:tc>
        <w:tc>
          <w:tcPr>
            <w:gridSpan w:val="3"/>
            <w:tcW w:w="54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этапах спортивной подготовки (свыше трех лет)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  <w:tr>
        <w:tc>
          <w:tcPr>
            <w:gridSpan w:val="6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11. Уровень спортивной квалификации для спортивных дисциплин "ПОДА" (I функциональная группа), "ПОДА" (II функциональная группа), "ПОДА" (III функциональная группа)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11.1.</w:t>
            </w:r>
          </w:p>
        </w:tc>
        <w:tc>
          <w:tcPr>
            <w:tcW w:w="302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этапах спортивной подготовки (до трех лет)</w:t>
            </w:r>
          </w:p>
        </w:tc>
        <w:tc>
          <w:tcPr>
            <w:gridSpan w:val="4"/>
            <w:tcW w:w="54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11.2.</w:t>
            </w:r>
          </w:p>
        </w:tc>
        <w:tc>
          <w:tcPr>
            <w:tcW w:w="302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этапах спортивной подготовки (свыше трех лет)</w:t>
            </w:r>
          </w:p>
        </w:tc>
        <w:tc>
          <w:tcPr>
            <w:gridSpan w:val="4"/>
            <w:tcW w:w="54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54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227" w:name="P1227"/>
    <w:bookmarkEnd w:id="1227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"КАРАТЭ"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932"/>
        <w:gridCol w:w="1304"/>
        <w:gridCol w:w="1020"/>
        <w:gridCol w:w="1191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93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"ката", 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на колясках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400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2.00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коляске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7,40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на коляске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 или бег на колясках на 800 м (в зависимости от поражения ОДА)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общей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специальной физической подготовки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45,0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Нормативы специальной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теннисного мяча в цель, дистанция 3 м (10 бросков)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попаданий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Нормативы специальной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(1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8. Нормативы специальной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(1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3,60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9. Уровень спортивной квалификации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gridSpan w:val="4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  <w:tr>
        <w:tc>
          <w:tcPr>
            <w:gridSpan w:val="5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 Уровень спортивной квалификации для спортивной дисциплины "ПОДА"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10.1.</w:t>
            </w:r>
          </w:p>
        </w:tc>
        <w:tc>
          <w:tcPr>
            <w:gridSpan w:val="4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"первый спортивный разряд"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4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462" w:name="P1462"/>
    <w:bookmarkEnd w:id="146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ПОДГОТОВКИ И УРОВЕНЬ СПОРТИВНОЙ</w:t>
      </w:r>
    </w:p>
    <w:p>
      <w:pPr>
        <w:pStyle w:val="2"/>
        <w:jc w:val="center"/>
      </w:pPr>
      <w:r>
        <w:rPr>
          <w:sz w:val="20"/>
        </w:rPr>
        <w:t xml:space="preserve">КВАЛИФИКАЦИИ (СПОРТИВНЫЕ РАЗРЯДЫ И 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"КАРАТЭ"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762"/>
        <w:gridCol w:w="1304"/>
        <w:gridCol w:w="1191"/>
        <w:gridCol w:w="1191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7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4 x 15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лежа на низкой перекладине 90 см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на колясках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колясках на 800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общей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коляске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на коляске 3 x 10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 или бег на колясках на 800 м (в зависимости от поражения ОДА)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от гимнастической скамьи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сидя на коляске в упор на руках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сидя на полу с прямыми ногами (результат фиксируется от вертикальной линии основания стоп)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Нормативы общей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800 м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5.30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5.50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4.4.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5. Нормативы специальной физической подготовки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продольный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Шпагат поперечный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угол в градусах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6. Нормативы специальной физической подготовки для спортивной дисциплины "ПОДА" (I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Метание теннисного мяча в цель, дистанция 10 м (5 бросков)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попаданий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7. Нормативы специальной физической подготовки для спортивной дисциплины "ПОДА" (II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(1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8. Нормативы специальной физической подготовки для спортивной дисциплины "ПОДА" (III функциональная группа)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8.1.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Бросок медицинбола (1 кг) вперед от груди двумя руками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8.2.</w:t>
            </w:r>
          </w:p>
        </w:tc>
        <w:tc>
          <w:tcPr>
            <w:tcW w:w="476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Выкрут в плечевых суставах (расстояние между кистями)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3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9. Уровень спортивной квалификации для спортивных дисциплин "ката", "весовая категория", "командные соревнования"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9.1.</w:t>
            </w:r>
          </w:p>
        </w:tc>
        <w:tc>
          <w:tcPr>
            <w:gridSpan w:val="4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  <w:tr>
        <w:tc>
          <w:tcPr>
            <w:gridSpan w:val="5"/>
            <w:tcW w:w="9072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 Уровень спортивной квалификации для спортивной дисциплины "ПОДА"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10.1.</w:t>
            </w:r>
          </w:p>
        </w:tc>
        <w:tc>
          <w:tcPr>
            <w:gridSpan w:val="4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"кандидат в мастера спорта"</w:t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84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 при зачислении лиц, имеющих на момент получения инвалидности спортивный разряд и (или) спортивное звание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697" w:name="P1697"/>
    <w:bookmarkEnd w:id="1697"/>
    <w:p>
      <w:pPr>
        <w:pStyle w:val="2"/>
        <w:jc w:val="center"/>
      </w:pPr>
      <w:r>
        <w:rPr>
          <w:sz w:val="20"/>
        </w:rPr>
        <w:t xml:space="preserve">ФУНКЦИОНАЛЬНЫЕ ГРУППЫ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 ПО ВИДУ СПОРТА</w:t>
      </w:r>
    </w:p>
    <w:p>
      <w:pPr>
        <w:pStyle w:val="2"/>
        <w:jc w:val="center"/>
      </w:pPr>
      <w:r>
        <w:rPr>
          <w:sz w:val="20"/>
        </w:rPr>
        <w:t xml:space="preserve">"КАРАТЭ" ДЛЯ СПОРТИВНОЙ ДИСЦИПЛИНЫ "ПОДА"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3005"/>
        <w:gridCol w:w="4992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Функциональные группы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Степень ограничения функциональных возможностей</w:t>
            </w:r>
          </w:p>
        </w:tc>
        <w:tc>
          <w:tcPr>
            <w:tcW w:w="4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Типы поражений опорно-двигательного аппарата с указанием примерных диагнозов, соответствующих каждому типу поражений опорно-двигательного аппарата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Функциональные возможности ограничены значительно, спортсмены постоянно пользуются для передвижения коляской или подобными техническими средствами и нуждаются в посторонней помощи во время тренировочных занятий и (или) участия в спортивных соревнованиях</w:t>
            </w:r>
          </w:p>
        </w:tc>
        <w:tc>
          <w:tcPr>
            <w:tcW w:w="499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Гипертонус мышц в результате повреждения центральной нервной системы: спортсмены с тяжелыми формами церебрального паралича (включая детский церебральный паралич) или сопоставимые состояния, травмы, болезни.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Атаксия или атетоз с выраженными координационными нарушениями.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Нарушение мышечной силы: травма спинного мозга (полное повреждение на уровне шейного или грудного отделов позвоночника) или сопоставимые последствия полиомиелита, мышечной дистрофии, спина бифида, полирадикулоневропатии и прочих заболеваний с выраженным поражением верхних и нижних конечностей и (или) выраженностью слабостью мышц туловища, при которых спортсмен не может передвигаться без коляски.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Нарушение диапазона пассивных движений: значительное ограничение подвижности суставов верхних и нижних конечностей.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Дефицит конечности: ампутации верхних и нижних конечностей (двусторонняя ампутация бедер; односторонняя ампутация бедра с вычленением; односторонняя ампутация бедра в сочетании с ампутацией стопы или голени с другой стороны; ампутация четырех конечностей) или сопоставимое недоразвитие (дисмелия) верхних и нижних конечностей.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Функциональные возможности ограничены умеренно, спортсмены могут пользоваться коляской и (или) другими техническими средствами опоры,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</w:tc>
        <w:tc>
          <w:tcPr>
            <w:tcW w:w="499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Гипертонус мышц в результате повреждения центральной нервной системы: спортсмены с умеренными формами церебрального паралича (включая детский церебральный паралич) или сопоставимые состояния, травмы, болезни.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Атаксия или атетоз: умеренные очевидные координационные нарушения.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Нарушение мышечной силы: травма спинного мозга (полное повреждение на уровне поясничного или крестцового отделов позвоночника) или сопоставимые последствия полиомиелита, мышечной дистрофии, полирадикулоневропатии, спина бифида и прочих заболеваний, при которых спортсмен способен самостоятельно передвигаться (без коляски, с использованием технических средств опоры) и выполнять другие необходимые действия.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Нарушение диапазона пассивных движений: умеренное ограничение подвижности суставов конечностей, при которых спортсмен способен самостоятельно передвигаться (без коляски, с использованием технических средств опоры).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Дефицит конечности: ампутации верхних и нижних конечностей (односторонняя ампутация бедра; односторонняя ампутация бедра в сочетании с ампутацией стопы другой ноги по Пирогову; односторонняя ампутация бедра в сочетании с ампутацией стопы другой ноги на различном уровне; односторонняя ампутация бедра в сочетании с ампутацией голени другой ноги; двусторонняя ампутация голени; односторонняя ампутация голени в сочетании с ампутацией стопы другой ноги по Пирогову; ампутация одной верхней конечности выше локтевого сустава и одной нижней конечности выше коленного сустава (с одной стороны или с противоположных сторон) или сопоставимое недоразвитие (дисмелия) верхних и нижних конечностей (указанным спортсменам может потребоваться посторонняя помощь во время тренировочных занятий и (или) участия в спортивных соревнованиях). Основной принцип отнесения к этой группе - потеря двух опор, даже если сохранился один коленный сустав.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Функциональные возможности ограничены незначительно</w:t>
            </w:r>
          </w:p>
        </w:tc>
        <w:tc>
          <w:tcPr>
            <w:tcW w:w="499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Гипертонус мышц в результате повреждения центральной нервной системы: спортсмены с легкими формами церебрального паралича (включая детский церебральный паралич) или сопоставимые состояния, травмы, болезни.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Атаксия или атетоз: легкие координационные нарушения, выявляемые при проведении неврологических тестов.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Нарушение мышечной силы: травма спинного мозга (неполное повреждение на уровне любого отдела позвоночника) или сопоставимые последствия полиомиелита, мышечной дистрофии, полирадикулоневропатии, спина бифида и прочих заболеваний с минимальными функциональными ограничениями в нижних конечностях.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Нарушение диапазона пассивных движений: ограничение подвижности суставов конечностей легкой степени.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Дефицит конечности: ампутации (односторонняя ампутация голени; односторонняя ампутация голени в сочетании с ампутацией стопы другой ноги; односторонняя ампутация стопы по Пирогову, в сочетании с ампутацией стопы на различном уровне с другой стороны; двусторонняя ампутация стопы по Пирогову (хорошая опора на пятку); одной верхней конечности ниже локтевого сустава и одной нижней конечности ниже коленного сустава (с одной стороны или с противоположных сторон) или сопоставимое недоразвитие (дисмелия) верхних и нижних конечностей.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6. Разница длины нижних конечностей: минимум 7 см.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737" w:name="P1737"/>
    <w:bookmarkEnd w:id="1737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85"/>
        <w:gridCol w:w="1304"/>
        <w:gridCol w:w="2268"/>
        <w:gridCol w:w="122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напольные (до 180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(1,5 x 0,6 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тренировочный (высота 50 - 60 см)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тренировочная (большая)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тренировочная (малая)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 (40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 (60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татами для каратэ (12 x 12 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Плиометрический бокс (опора для прыжков)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подвески боксерских мешков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ног (от 0,5 до 1,5 кг)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Фишки пластиковые для разметки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набор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 жгут (разного диаметра)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9048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Камера для колеса (заднего) инвалидной спортивной коляски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Кресло-коляска инвалидная спортивная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теннисный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Набор инструментов для ремонта кресла-коляски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Насос для подкачки покрышек (до 10 атмосфер)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противопролежневая для коляски инвалидной спортивной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Покрышки для колеса (заднего) инвалидной спортивной коляски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для фиксации нижних конечностей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Спица для заднего колеса коляски инвалидной спортивной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041"/>
        <w:gridCol w:w="737"/>
        <w:gridCol w:w="1304"/>
        <w:gridCol w:w="737"/>
        <w:gridCol w:w="850"/>
        <w:gridCol w:w="840"/>
        <w:gridCol w:w="907"/>
        <w:gridCol w:w="737"/>
        <w:gridCol w:w="907"/>
        <w:gridCol w:w="737"/>
        <w:gridCol w:w="850"/>
      </w:tblGrid>
      <w:tr>
        <w:tc>
          <w:tcPr>
            <w:gridSpan w:val="12"/>
            <w:tcW w:w="111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инвентарь, передаваемый в индивидуальное пользование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5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gridSpan w:val="12"/>
            <w:tcW w:w="111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Кресло-коляска инвалидная спортивная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противопролежневая для коляски инвалидной спортивной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Ремень для фиксации нижних конечностей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 спортивной</w:t>
      </w:r>
    </w:p>
    <w:p>
      <w:pPr>
        <w:pStyle w:val="0"/>
        <w:jc w:val="right"/>
      </w:pPr>
      <w:r>
        <w:rPr>
          <w:sz w:val="20"/>
        </w:rPr>
        <w:t xml:space="preserve">подготовки по виду спорта "каратэ",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ноября 2025 г. N 966</w:t>
      </w:r>
    </w:p>
    <w:p>
      <w:pPr>
        <w:pStyle w:val="0"/>
        <w:jc w:val="both"/>
      </w:pPr>
      <w:r>
        <w:rPr>
          <w:sz w:val="20"/>
        </w:rPr>
      </w:r>
    </w:p>
    <w:bookmarkStart w:id="1938" w:name="P1938"/>
    <w:bookmarkEnd w:id="1938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041"/>
        <w:gridCol w:w="737"/>
        <w:gridCol w:w="1304"/>
        <w:gridCol w:w="737"/>
        <w:gridCol w:w="850"/>
        <w:gridCol w:w="840"/>
        <w:gridCol w:w="907"/>
        <w:gridCol w:w="737"/>
        <w:gridCol w:w="907"/>
        <w:gridCol w:w="737"/>
        <w:gridCol w:w="850"/>
      </w:tblGrid>
      <w:tr>
        <w:tc>
          <w:tcPr>
            <w:gridSpan w:val="12"/>
            <w:tcW w:w="111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5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для "каратэ" (каратэги)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(парадный)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легкоатлетические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(синий и красный)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15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спортивных дисциплин "весовые категории", "командные соревнования"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Жилет защитный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Накладки защитные на голень и стопу (синие и красные) комплект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Накладки защитные на кисть (синие и красные) комплект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груди женский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зубной (капа)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Протектор-бандаж для паха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12"/>
            <w:tcW w:w="11157" w:type="dxa"/>
            <w:vAlign w:val="center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Для спортивной дисциплины "ПОДА"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(кеды) белого цвета без логотипа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Сумка спортивная на колесах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7"/>
      <w:headerReference w:type="first" r:id="rId27"/>
      <w:footerReference w:type="default" r:id="rId28"/>
      <w:footerReference w:type="first" r:id="rId2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966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14.11.2025 N 966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677" TargetMode = "External"/><Relationship Id="rId11" Type="http://schemas.openxmlformats.org/officeDocument/2006/relationships/hyperlink" Target="https://login.consultant.ru/link/?req=doc&amp;base=RZR&amp;n=494380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7224&amp;dst=100010" TargetMode = "External"/><Relationship Id="rId18" Type="http://schemas.openxmlformats.org/officeDocument/2006/relationships/hyperlink" Target="https://login.consultant.ru/link/?req=doc&amp;base=RZR&amp;n=401018&amp;dst=100010" TargetMode = "External"/><Relationship Id="rId19" Type="http://schemas.openxmlformats.org/officeDocument/2006/relationships/hyperlink" Target="https://login.consultant.ru/link/?req=doc&amp;base=RZR&amp;n=448465&amp;dst=100011" TargetMode = "External"/><Relationship Id="rId20" Type="http://schemas.openxmlformats.org/officeDocument/2006/relationships/hyperlink" Target="https://login.consultant.ru/link/?req=doc&amp;base=RZR&amp;n=323948&amp;dst=100012" TargetMode = "External"/><Relationship Id="rId21" Type="http://schemas.openxmlformats.org/officeDocument/2006/relationships/hyperlink" Target="https://login.consultant.ru/link/?req=doc&amp;base=RZR&amp;n=418240&amp;dst=100014" TargetMode = "External"/><Relationship Id="rId22" Type="http://schemas.openxmlformats.org/officeDocument/2006/relationships/hyperlink" Target="https://login.consultant.ru/link/?req=doc&amp;base=RZR&amp;n=323947&amp;dst=100012" TargetMode = "External"/><Relationship Id="rId23" Type="http://schemas.openxmlformats.org/officeDocument/2006/relationships/hyperlink" Target="https://login.consultant.ru/link/?req=doc&amp;base=RZR&amp;n=416825&amp;dst=100012" TargetMode = "External"/><Relationship Id="rId24" Type="http://schemas.openxmlformats.org/officeDocument/2006/relationships/hyperlink" Target="https://login.consultant.ru/link/?req=doc&amp;base=RZR&amp;n=120571&amp;dst=100010" TargetMode = "External"/><Relationship Id="rId25" Type="http://schemas.openxmlformats.org/officeDocument/2006/relationships/hyperlink" Target="https://login.consultant.ru/link/?req=doc&amp;base=RZR&amp;n=416825&amp;dst=100012" TargetMode = "External"/><Relationship Id="rId26" Type="http://schemas.openxmlformats.org/officeDocument/2006/relationships/hyperlink" Target="https://login.consultant.ru/link/?req=doc&amp;base=RZR&amp;n=458593" TargetMode = "External"/><Relationship Id="rId27" Type="http://schemas.openxmlformats.org/officeDocument/2006/relationships/header" Target="header2.xml"/><Relationship Id="rId28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14.11.2025 N 966
"Об утверждении федерального стандарта спортивной подготовки по виду спорта "каратэ"
(Зарегистрировано в Минюсте России 16.12.2025 N 84609)</dc:title>
  <dcterms:created xsi:type="dcterms:W3CDTF">2026-04-16T11:04:21Z</dcterms:created>
</cp:coreProperties>
</file>