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08.12.2025 N 1098</w:t>
              <w:br/>
              <w:t xml:space="preserve">"Об утверждении федерального стандарта спортивной подготовки по виду спорта "спортивная аэробика"</w:t>
              <w:br/>
              <w:t xml:space="preserve">(Зарегистрировано в Минюсте России 26.01.2026 N 85080)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26 января 2026 г. N 85080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8 декабря 2025 г. N 1098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"СПОРТИВНАЯ АЭРОБИКА"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28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"спортивная аэробика".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спорта России от 23.11.2022 N 1060 &quot;Об утверждении федерального стандарта спортивной подготовки по виду спорта &quot;спортивная аэробика&quot; (Зарегистрировано в Минюсте России 20.12.2022 N 71692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23.11.2022 N 1060 "Об утверждении федерального стандарта спортивной подготовки по виду спорта "спортивная аэробика" (зарегистрирован Министерством юстиции Российской Федерации 20.12.2022, регистрационный N 71692).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8 декабря 2025 г. N 1098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"СПОРТИВНАЯ АЭРОБИКА"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69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"спортивная аэробика")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08" w:tooltip="ОБЪЕМ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и мероприятия по профилактическим медицинским осмотрам (</w:t>
      </w:r>
      <w:hyperlink w:history="0" w:anchor="P249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323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369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особенностей вида спорта "спортивная аэробика"</w:t>
      </w:r>
    </w:p>
    <w:p>
      <w:pPr>
        <w:pStyle w:val="2"/>
        <w:jc w:val="center"/>
      </w:pPr>
      <w:r>
        <w:rPr>
          <w:sz w:val="20"/>
        </w:rPr>
        <w:t xml:space="preserve">(спортивных дисциплин), уровень спортивной квалификации</w:t>
      </w:r>
    </w:p>
    <w:p>
      <w:pPr>
        <w:pStyle w:val="2"/>
        <w:jc w:val="center"/>
      </w:pPr>
      <w:r>
        <w:rPr>
          <w:sz w:val="20"/>
        </w:rPr>
        <w:t xml:space="preserve">таких лиц (спортивные 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"спортивная аэробика"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"спортивная аэробика" (</w:t>
      </w:r>
      <w:hyperlink w:history="0" w:anchor="P454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"спортивная аэробика" (</w:t>
      </w:r>
      <w:hyperlink w:history="0" w:anchor="P538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"спортивная аэробика" (</w:t>
      </w:r>
      <w:hyperlink w:history="0" w:anchor="P620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"спортивная аэробика" (</w:t>
      </w:r>
      <w:hyperlink w:history="0" w:anchor="P702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"спортивная аэробика"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1" w:tooltip="&quot;Правила вида спорта &quot;спортивная аэробика&quot; (утв. приказом Минспорта России от 07.04.2025 N 268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"спортивная аэробика";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2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"спортивная аэробика";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"спортивная аэробика";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начиная со второго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"спортивная аэробика";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"спортивная аэробика";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"спортивная аэробика";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</w:t>
      </w:r>
    </w:p>
    <w:p>
      <w:pPr>
        <w:pStyle w:val="2"/>
        <w:jc w:val="center"/>
      </w:pPr>
      <w:r>
        <w:rPr>
          <w:sz w:val="20"/>
        </w:rPr>
        <w:t xml:space="preserve">спорта "спортивная аэробика"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"спортивная аэробика" основаны на особенностях вида спорта "спортивная аэробика"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"спортивная аэробика",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"спортивная аэробика"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"спортивная аэробика".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3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4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5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</w:t>
      </w:r>
      <w:hyperlink w:history="0" r:id="rId1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справочником</w:t>
        </w:r>
      </w:hyperlink>
      <w:r>
        <w:rPr>
          <w:sz w:val="20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"спортивная аэробика",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1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790" w:tooltip="ОБЕСПЕЧЕНИЕ ОБОРУДОВАНИЕМ И СПОРТИВНЫМ ИНВЕНТАРЕМ,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916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"спортивная аэробика",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8 декабря 2025 г. N 1098</w:t>
      </w:r>
    </w:p>
    <w:p>
      <w:pPr>
        <w:pStyle w:val="0"/>
        <w:jc w:val="both"/>
      </w:pPr>
      <w:r>
        <w:rPr>
          <w:sz w:val="20"/>
        </w:rPr>
      </w:r>
    </w:p>
    <w:bookmarkStart w:id="169" w:name="P169"/>
    <w:bookmarkEnd w:id="169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</w:t>
      </w:r>
    </w:p>
    <w:p>
      <w:pPr>
        <w:pStyle w:val="2"/>
        <w:jc w:val="center"/>
      </w:pPr>
      <w:r>
        <w:rPr>
          <w:sz w:val="20"/>
        </w:rPr>
        <w:t xml:space="preserve">ГРАНИЦЫ ЛИЦ, ПРОХОДЯЩИХ СПОРТИВНУЮ ПОДГОТОВКУ, ПО ОТДЕЛЬНЫМ</w:t>
      </w:r>
    </w:p>
    <w:p>
      <w:pPr>
        <w:pStyle w:val="2"/>
        <w:jc w:val="center"/>
      </w:pPr>
      <w:r>
        <w:rPr>
          <w:sz w:val="20"/>
        </w:rPr>
        <w:t xml:space="preserve">ЭТАПАМ, КОЛИЧЕСТВО ЛИЦ, ПРОХОДЯЩИХ СПОРТИВНУЮ ПОДГОТОВКУ</w:t>
      </w:r>
    </w:p>
    <w:p>
      <w:pPr>
        <w:pStyle w:val="2"/>
        <w:jc w:val="center"/>
      </w:pPr>
      <w:r>
        <w:rPr>
          <w:sz w:val="20"/>
        </w:rPr>
        <w:t xml:space="preserve">В ГРУППАХ 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44"/>
        <w:gridCol w:w="2154"/>
        <w:gridCol w:w="2154"/>
        <w:gridCol w:w="1417"/>
      </w:tblGrid>
      <w:tr>
        <w:tc>
          <w:tcPr>
            <w:tcW w:w="33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 (человек)</w:t>
            </w:r>
          </w:p>
        </w:tc>
      </w:tr>
      <w:tr>
        <w:tc>
          <w:tcPr>
            <w:tcW w:w="33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33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5 - 6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33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33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"спортивная аэробика",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8 декабря 2025 г. N 1098</w:t>
      </w:r>
    </w:p>
    <w:p>
      <w:pPr>
        <w:pStyle w:val="0"/>
        <w:jc w:val="both"/>
      </w:pPr>
      <w:r>
        <w:rPr>
          <w:sz w:val="20"/>
        </w:rPr>
      </w:r>
    </w:p>
    <w:bookmarkStart w:id="208" w:name="P208"/>
    <w:bookmarkEnd w:id="208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1134"/>
        <w:gridCol w:w="1134"/>
        <w:gridCol w:w="1134"/>
        <w:gridCol w:w="1191"/>
        <w:gridCol w:w="1474"/>
        <w:gridCol w:w="1474"/>
      </w:tblGrid>
      <w:tr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5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3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20 - 32</w:t>
            </w:r>
          </w:p>
        </w:tc>
      </w:tr>
      <w:tr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416 - 728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624 - 936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832 - 1248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1040 - 1664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"спортивная аэробика",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8 декабря 2025 г. N 1098</w:t>
      </w:r>
    </w:p>
    <w:p>
      <w:pPr>
        <w:pStyle w:val="0"/>
        <w:jc w:val="both"/>
      </w:pPr>
      <w:r>
        <w:rPr>
          <w:sz w:val="20"/>
        </w:rPr>
      </w:r>
    </w:p>
    <w:bookmarkStart w:id="249" w:name="P249"/>
    <w:bookmarkEnd w:id="249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2"/>
        <w:jc w:val="center"/>
      </w:pPr>
      <w:r>
        <w:rPr>
          <w:sz w:val="20"/>
        </w:rPr>
        <w:t xml:space="preserve">И МЕРОПРИЯТИЯ ПО ПРОФИЛАКТИЧЕСКИМ МЕДИЦИНСКИМ ОСМОТРАМ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324"/>
        <w:gridCol w:w="1361"/>
        <w:gridCol w:w="1814"/>
        <w:gridCol w:w="1531"/>
        <w:gridCol w:w="1531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62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8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  <w:tr>
        <w:tc>
          <w:tcPr>
            <w:gridSpan w:val="6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Мероприятия по профилактическим медицинским осмотрам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 осмотры и обследования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 суток и не менее 1 раза в год, с учетом прохождения диспансеризации</w:t>
            </w:r>
          </w:p>
        </w:tc>
        <w:tc>
          <w:tcPr>
            <w:gridSpan w:val="3"/>
            <w:tcW w:w="48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 1 раз в полгода, с учетом углубленного медицинского обследования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"спортивная аэробика",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8 декабря 2025 г. N 1098</w:t>
      </w:r>
    </w:p>
    <w:p>
      <w:pPr>
        <w:pStyle w:val="0"/>
        <w:jc w:val="both"/>
      </w:pPr>
      <w:r>
        <w:rPr>
          <w:sz w:val="20"/>
        </w:rPr>
      </w:r>
    </w:p>
    <w:bookmarkStart w:id="323" w:name="P323"/>
    <w:bookmarkEnd w:id="323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134"/>
        <w:gridCol w:w="1134"/>
        <w:gridCol w:w="1134"/>
        <w:gridCol w:w="1077"/>
        <w:gridCol w:w="1474"/>
        <w:gridCol w:w="1474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6"/>
            <w:tcW w:w="74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"спортивная аэробика",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8 декабря 2025 г. N 1098</w:t>
      </w:r>
    </w:p>
    <w:p>
      <w:pPr>
        <w:pStyle w:val="0"/>
        <w:jc w:val="both"/>
      </w:pPr>
      <w:r>
        <w:rPr>
          <w:sz w:val="20"/>
        </w:rPr>
      </w:r>
    </w:p>
    <w:bookmarkStart w:id="369" w:name="P369"/>
    <w:bookmarkEnd w:id="369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</w:t>
      </w:r>
    </w:p>
    <w:p>
      <w:pPr>
        <w:pStyle w:val="2"/>
        <w:jc w:val="center"/>
      </w:pPr>
      <w:r>
        <w:rPr>
          <w:sz w:val="20"/>
        </w:rPr>
        <w:t xml:space="preserve">В СТРУКТУРЕ УЧЕБНО-ТРЕНИРОВОЧНОГО ПРОЦЕССА</w:t>
      </w:r>
    </w:p>
    <w:p>
      <w:pPr>
        <w:pStyle w:val="2"/>
        <w:jc w:val="center"/>
      </w:pPr>
      <w:r>
        <w:rPr>
          <w:sz w:val="20"/>
        </w:rPr>
        <w:t xml:space="preserve">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211"/>
        <w:gridCol w:w="1020"/>
        <w:gridCol w:w="963"/>
        <w:gridCol w:w="963"/>
        <w:gridCol w:w="1133"/>
        <w:gridCol w:w="1133"/>
        <w:gridCol w:w="1133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0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50 - 60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40 - 48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20 - 26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20 - 24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22 - 26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22 - 28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24 - 28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30 - 36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8 - 16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10 - 12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18 - 20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10 - 16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7 - 18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7 - 16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6 - 17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7 - 21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9 - 22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"спортивная аэробика",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8 декабря 2025 г. N 1098</w:t>
      </w:r>
    </w:p>
    <w:p>
      <w:pPr>
        <w:pStyle w:val="0"/>
        <w:jc w:val="both"/>
      </w:pPr>
      <w:r>
        <w:rPr>
          <w:sz w:val="20"/>
        </w:rPr>
      </w:r>
    </w:p>
    <w:bookmarkStart w:id="454" w:name="P454"/>
    <w:bookmarkEnd w:id="454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"СПОРТИВНАЯ АЭРОБИКА"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777"/>
        <w:gridCol w:w="1417"/>
        <w:gridCol w:w="1077"/>
        <w:gridCol w:w="1077"/>
        <w:gridCol w:w="1133"/>
        <w:gridCol w:w="1077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7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gridSpan w:val="2"/>
            <w:tcW w:w="2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мальчики/юноши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девочки/девушки</w:t>
            </w:r>
          </w:p>
        </w:tc>
      </w:tr>
      <w:tr>
        <w:tc>
          <w:tcPr>
            <w:gridSpan w:val="7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Смешанное передвижение по пересеченной местности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</w:tr>
      <w:tr>
        <w:tc>
          <w:tcPr>
            <w:gridSpan w:val="7"/>
            <w:tcW w:w="90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30 с)</w:t>
            </w:r>
          </w:p>
        </w:tc>
        <w:tc>
          <w:tcPr>
            <w:tcW w:w="141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"спортивная аэробика",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8 декабря 2025 г. N 1098</w:t>
      </w:r>
    </w:p>
    <w:p>
      <w:pPr>
        <w:pStyle w:val="0"/>
        <w:jc w:val="both"/>
      </w:pPr>
      <w:r>
        <w:rPr>
          <w:sz w:val="20"/>
        </w:rPr>
      </w:r>
    </w:p>
    <w:bookmarkStart w:id="538" w:name="P538"/>
    <w:bookmarkEnd w:id="538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</w:t>
      </w:r>
    </w:p>
    <w:p>
      <w:pPr>
        <w:pStyle w:val="2"/>
        <w:jc w:val="center"/>
      </w:pPr>
      <w:r>
        <w:rPr>
          <w:sz w:val="20"/>
        </w:rPr>
        <w:t xml:space="preserve">(ЭТАП СПОРТИВНОЙ СПЕЦИАЛИЗАЦИИ) ПО ВИДУ</w:t>
      </w:r>
    </w:p>
    <w:p>
      <w:pPr>
        <w:pStyle w:val="2"/>
        <w:jc w:val="center"/>
      </w:pPr>
      <w:r>
        <w:rPr>
          <w:sz w:val="20"/>
        </w:rPr>
        <w:t xml:space="preserve">СПОРТА "СПОРТИВНАЯ АЭРОБИКА"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685"/>
        <w:gridCol w:w="1757"/>
        <w:gridCol w:w="1587"/>
        <w:gridCol w:w="1417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</w:t>
            </w:r>
          </w:p>
        </w:tc>
      </w:tr>
      <w:tr>
        <w:tc>
          <w:tcPr>
            <w:gridSpan w:val="5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Смешанное передвижение на 1 000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6.30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6.55</w:t>
            </w:r>
          </w:p>
        </w:tc>
      </w:tr>
      <w:tr>
        <w:tc>
          <w:tcPr>
            <w:gridSpan w:val="5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30 с)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Поперечный шпагат с касанием пола бедрами. Стопы и бедра фиксируются на одной линии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3"/>
            <w:tcW w:w="47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3"/>
            <w:tcW w:w="47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"спортивная аэробика",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8 декабря 2025 г. N 1098</w:t>
      </w:r>
    </w:p>
    <w:p>
      <w:pPr>
        <w:pStyle w:val="0"/>
        <w:jc w:val="both"/>
      </w:pPr>
      <w:r>
        <w:rPr>
          <w:sz w:val="20"/>
        </w:rPr>
      </w:r>
    </w:p>
    <w:bookmarkStart w:id="620" w:name="P620"/>
    <w:bookmarkEnd w:id="620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"СПОРТИВНАЯ АЭРОБИКА"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834"/>
        <w:gridCol w:w="1757"/>
        <w:gridCol w:w="1927"/>
        <w:gridCol w:w="1927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</w:t>
            </w:r>
          </w:p>
        </w:tc>
      </w:tr>
      <w:tr>
        <w:tc>
          <w:tcPr>
            <w:gridSpan w:val="5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8.00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Продольный шпагат с касанием пола бедрами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Поперечный шпагат с касанием пола бедрами. Стопы и бедра фиксируются на одной линии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4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"спортивная аэробика",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8 декабря 2025 г. N 1098</w:t>
      </w:r>
    </w:p>
    <w:p>
      <w:pPr>
        <w:pStyle w:val="0"/>
        <w:jc w:val="both"/>
      </w:pPr>
      <w:r>
        <w:rPr>
          <w:sz w:val="20"/>
        </w:rPr>
      </w:r>
    </w:p>
    <w:bookmarkStart w:id="702" w:name="P702"/>
    <w:bookmarkEnd w:id="702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"СПОРТИВНАЯ АЭРОБИКА"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834"/>
        <w:gridCol w:w="1757"/>
        <w:gridCol w:w="1927"/>
        <w:gridCol w:w="1927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юниоры/мужчины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юниорки/женщины</w:t>
            </w:r>
          </w:p>
        </w:tc>
      </w:tr>
      <w:tr>
        <w:tc>
          <w:tcPr>
            <w:gridSpan w:val="5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9.45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gridSpan w:val="5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вис на гимнастической стенке. Подъем выпрямленных ног в положение "угол"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Продольный шпагат с касанием пола бедрами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Поперечный шпагат с касанием пола бедрами. Стопы и бедра фиксируются на одной линии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5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4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"спортивная аэробика",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8 декабря 2025 г. N 1098</w:t>
      </w:r>
    </w:p>
    <w:p>
      <w:pPr>
        <w:pStyle w:val="0"/>
        <w:jc w:val="both"/>
      </w:pPr>
      <w:r>
        <w:rPr>
          <w:sz w:val="20"/>
        </w:rPr>
      </w:r>
    </w:p>
    <w:bookmarkStart w:id="790" w:name="P790"/>
    <w:bookmarkEnd w:id="790"/>
    <w:p>
      <w:pPr>
        <w:pStyle w:val="2"/>
        <w:jc w:val="center"/>
      </w:pPr>
      <w:r>
        <w:rPr>
          <w:sz w:val="20"/>
        </w:rPr>
        <w:t xml:space="preserve">ОБЕСПЕЧЕНИЕ ОБОРУДОВАНИЕМ И СПОРТИВНЫМ ИНВЕНТАРЕМ,</w:t>
      </w:r>
    </w:p>
    <w:p>
      <w:pPr>
        <w:pStyle w:val="2"/>
        <w:jc w:val="center"/>
      </w:pPr>
      <w:r>
        <w:rPr>
          <w:sz w:val="20"/>
        </w:rPr>
        <w:t xml:space="preserve">НЕОБХОДИМЫМИ 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685"/>
        <w:gridCol w:w="1134"/>
        <w:gridCol w:w="2551"/>
        <w:gridCol w:w="1247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"Грибок" гимнастический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Брусья гимнастические низкие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Дорожка акробатическая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Зеркало настенное (12 x 2 м)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Канат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Коврик гимнастический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Мостик гимнастический пружинный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Музыкальный центр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Надувной акробатический комплект "Джуниор"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Палка гимнастическая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Перекладина гимнастическая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Покрытие напольное для спортивной аэробики (помост)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гимнастическая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Скамья наклонная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Спортивный резиновый жгут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Степ-платформа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Стоялки гимнастические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Утяжелители для ног (от 0,3 до 1 кг)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</w:t>
      </w:r>
    </w:p>
    <w:p>
      <w:pPr>
        <w:pStyle w:val="0"/>
        <w:jc w:val="right"/>
      </w:pPr>
      <w:r>
        <w:rPr>
          <w:sz w:val="20"/>
        </w:rPr>
        <w:t xml:space="preserve">спорта "спортивная аэробика",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Минспорта России</w:t>
      </w:r>
    </w:p>
    <w:p>
      <w:pPr>
        <w:pStyle w:val="0"/>
        <w:jc w:val="right"/>
      </w:pPr>
      <w:r>
        <w:rPr>
          <w:sz w:val="20"/>
        </w:rPr>
        <w:t xml:space="preserve">от 8 декабря 2025 г. N 1098</w:t>
      </w:r>
    </w:p>
    <w:p>
      <w:pPr>
        <w:pStyle w:val="0"/>
        <w:jc w:val="both"/>
      </w:pPr>
      <w:r>
        <w:rPr>
          <w:sz w:val="20"/>
        </w:rPr>
      </w:r>
    </w:p>
    <w:bookmarkStart w:id="916" w:name="P916"/>
    <w:bookmarkEnd w:id="916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814"/>
        <w:gridCol w:w="680"/>
        <w:gridCol w:w="964"/>
        <w:gridCol w:w="567"/>
        <w:gridCol w:w="680"/>
        <w:gridCol w:w="680"/>
        <w:gridCol w:w="680"/>
        <w:gridCol w:w="567"/>
        <w:gridCol w:w="680"/>
        <w:gridCol w:w="624"/>
        <w:gridCol w:w="680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51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Бандаж для лучезапястного сустава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Колготы для выступлений (для женщин)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для зала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Купальник (комбинезон) для выступлений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Топ спортивный (тренировочный) (для женщин)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Футболка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Шорты спортивные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08.12.2025 N 1098</w:t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35424" TargetMode = "External"/><Relationship Id="rId11" Type="http://schemas.openxmlformats.org/officeDocument/2006/relationships/hyperlink" Target="https://login.consultant.ru/link/?req=doc&amp;base=RZR&amp;n=502836" TargetMode = "External"/><Relationship Id="rId12" Type="http://schemas.openxmlformats.org/officeDocument/2006/relationships/hyperlink" Target="https://login.consultant.ru/link/?req=doc&amp;base=RZR&amp;n=526767" TargetMode = "External"/><Relationship Id="rId13" Type="http://schemas.openxmlformats.org/officeDocument/2006/relationships/hyperlink" Target="https://login.consultant.ru/link/?req=doc&amp;base=RZR&amp;n=457224&amp;dst=100010" TargetMode = "External"/><Relationship Id="rId14" Type="http://schemas.openxmlformats.org/officeDocument/2006/relationships/hyperlink" Target="https://login.consultant.ru/link/?req=doc&amp;base=RZR&amp;n=448465&amp;dst=100011" TargetMode = "External"/><Relationship Id="rId15" Type="http://schemas.openxmlformats.org/officeDocument/2006/relationships/hyperlink" Target="https://login.consultant.ru/link/?req=doc&amp;base=RZR&amp;n=418240&amp;dst=100014" TargetMode = "External"/><Relationship Id="rId16" Type="http://schemas.openxmlformats.org/officeDocument/2006/relationships/hyperlink" Target="https://login.consultant.ru/link/?req=doc&amp;base=RZR&amp;n=120571&amp;dst=100010" TargetMode = "External"/><Relationship Id="rId17" Type="http://schemas.openxmlformats.org/officeDocument/2006/relationships/hyperlink" Target="https://login.consultant.ru/link/?req=doc&amp;base=RZR&amp;n=45859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08.12.2025 N 1098
"Об утверждении федерального стандарта спортивной подготовки по виду спорта "спортивная аэробика"
(Зарегистрировано в Минюсте России 26.01.2026 N 85080)</dc:title>
  <dcterms:created xsi:type="dcterms:W3CDTF">2026-04-16T11:02:51Z</dcterms:created>
</cp:coreProperties>
</file>