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right="553"/>
      </w:pPr>
      <w:r>
        <w:rPr/>
        <w:t>ПЛАН</w:t>
      </w:r>
    </w:p>
    <w:p>
      <w:pPr>
        <w:pStyle w:val="BodyText"/>
        <w:ind w:right="557"/>
      </w:pPr>
      <w:r>
        <w:rPr/>
        <w:t>мероприятий для детей с расстройствами аутистического спектра и другими ментальными нарушениями в городе Нижневартовске на 2018 год</w:t>
      </w:r>
    </w:p>
    <w:p>
      <w:pPr>
        <w:spacing w:line="240" w:lineRule="auto" w:before="1" w:after="0"/>
        <w:rPr>
          <w:b/>
          <w:sz w:val="28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2211"/>
        <w:gridCol w:w="2411"/>
        <w:gridCol w:w="2125"/>
        <w:gridCol w:w="1973"/>
        <w:gridCol w:w="3272"/>
        <w:gridCol w:w="2113"/>
      </w:tblGrid>
      <w:tr>
        <w:trPr>
          <w:trHeight w:val="1103" w:hRule="atLeast"/>
        </w:trPr>
        <w:tc>
          <w:tcPr>
            <w:tcW w:w="596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34" w:right="108" w:firstLine="48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491" w:right="326" w:hanging="135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учреждения</w:t>
            </w:r>
          </w:p>
        </w:tc>
        <w:tc>
          <w:tcPr>
            <w:tcW w:w="2411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541" w:right="425" w:hanging="8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125" w:type="dxa"/>
          </w:tcPr>
          <w:p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973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391" w:right="367" w:firstLine="266"/>
              <w:jc w:val="left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3272" w:type="dxa"/>
          </w:tcPr>
          <w:p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Краткий анонс мероприятия</w:t>
            </w:r>
          </w:p>
        </w:tc>
        <w:tc>
          <w:tcPr>
            <w:tcW w:w="2113" w:type="dxa"/>
          </w:tcPr>
          <w:p>
            <w:pPr>
              <w:pStyle w:val="TableParagraph"/>
              <w:spacing w:line="268" w:lineRule="exact"/>
              <w:ind w:left="695"/>
              <w:jc w:val="left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>
            <w:pPr>
              <w:pStyle w:val="TableParagraph"/>
              <w:spacing w:line="270" w:lineRule="atLeast"/>
              <w:ind w:left="131" w:right="130" w:firstLine="1"/>
              <w:rPr>
                <w:sz w:val="24"/>
              </w:rPr>
            </w:pPr>
            <w:r>
              <w:rPr>
                <w:sz w:val="24"/>
              </w:rPr>
              <w:t>ответственного лица (контактный телефон)</w:t>
            </w:r>
          </w:p>
        </w:tc>
      </w:tr>
      <w:tr>
        <w:trPr>
          <w:trHeight w:val="1658" w:hRule="atLeast"/>
        </w:trPr>
        <w:tc>
          <w:tcPr>
            <w:tcW w:w="596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186" w:righ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11" w:type="dxa"/>
          </w:tcPr>
          <w:p>
            <w:pPr>
              <w:pStyle w:val="TableParagraph"/>
              <w:spacing w:before="5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227" w:right="220"/>
              <w:rPr>
                <w:sz w:val="24"/>
              </w:rPr>
            </w:pPr>
            <w:r>
              <w:rPr>
                <w:sz w:val="24"/>
              </w:rPr>
              <w:t>МАУ г.</w:t>
            </w:r>
          </w:p>
          <w:p>
            <w:pPr>
              <w:pStyle w:val="TableParagraph"/>
              <w:ind w:left="228" w:right="218"/>
              <w:rPr>
                <w:sz w:val="24"/>
              </w:rPr>
            </w:pPr>
            <w:r>
              <w:rPr>
                <w:sz w:val="24"/>
              </w:rPr>
              <w:t>Нижневартовска</w:t>
            </w:r>
          </w:p>
          <w:p>
            <w:pPr>
              <w:pStyle w:val="TableParagraph"/>
              <w:ind w:left="228" w:right="216"/>
              <w:rPr>
                <w:sz w:val="24"/>
              </w:rPr>
            </w:pPr>
            <w:r>
              <w:rPr>
                <w:sz w:val="24"/>
              </w:rPr>
              <w:t>«СШОР»</w:t>
            </w:r>
          </w:p>
        </w:tc>
        <w:tc>
          <w:tcPr>
            <w:tcW w:w="2411" w:type="dxa"/>
          </w:tcPr>
          <w:p>
            <w:pPr>
              <w:pStyle w:val="TableParagraph"/>
              <w:spacing w:before="5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116" w:right="104"/>
              <w:rPr>
                <w:sz w:val="24"/>
              </w:rPr>
            </w:pPr>
            <w:r>
              <w:rPr>
                <w:sz w:val="24"/>
              </w:rPr>
              <w:t>Конкурс рисунков на тему «Вот оно какое, наше лето!»</w:t>
            </w:r>
          </w:p>
        </w:tc>
        <w:tc>
          <w:tcPr>
            <w:tcW w:w="2125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233" w:right="226"/>
              <w:rPr>
                <w:sz w:val="24"/>
              </w:rPr>
            </w:pPr>
            <w:r>
              <w:rPr>
                <w:sz w:val="24"/>
              </w:rPr>
              <w:t>20.07.2018</w:t>
            </w:r>
          </w:p>
          <w:p>
            <w:pPr>
              <w:pStyle w:val="TableParagraph"/>
              <w:ind w:left="233" w:right="228"/>
              <w:rPr>
                <w:sz w:val="24"/>
              </w:rPr>
            </w:pPr>
            <w:r>
              <w:rPr>
                <w:sz w:val="24"/>
              </w:rPr>
              <w:t>15.00-16.00 час.</w:t>
            </w:r>
          </w:p>
        </w:tc>
        <w:tc>
          <w:tcPr>
            <w:tcW w:w="1973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СК «Нефтяник»</w:t>
            </w:r>
          </w:p>
        </w:tc>
        <w:tc>
          <w:tcPr>
            <w:tcW w:w="3272" w:type="dxa"/>
          </w:tcPr>
          <w:p>
            <w:pPr>
              <w:pStyle w:val="TableParagraph"/>
              <w:ind w:left="316" w:right="318" w:firstLine="2"/>
              <w:rPr>
                <w:sz w:val="24"/>
              </w:rPr>
            </w:pPr>
            <w:r>
              <w:rPr>
                <w:sz w:val="24"/>
              </w:rPr>
              <w:t>Всестороннее развитие личности детей с расстройствами аутистического спектра и другими ментальными</w:t>
            </w:r>
          </w:p>
          <w:p>
            <w:pPr>
              <w:pStyle w:val="TableParagraph"/>
              <w:spacing w:line="264" w:lineRule="exact"/>
              <w:ind w:left="171" w:right="172"/>
              <w:rPr>
                <w:sz w:val="24"/>
              </w:rPr>
            </w:pPr>
            <w:r>
              <w:rPr>
                <w:sz w:val="24"/>
              </w:rPr>
              <w:t>нарушениями</w:t>
            </w:r>
          </w:p>
        </w:tc>
        <w:tc>
          <w:tcPr>
            <w:tcW w:w="2113" w:type="dxa"/>
          </w:tcPr>
          <w:p>
            <w:pPr>
              <w:pStyle w:val="TableParagraph"/>
              <w:spacing w:before="5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167" w:right="165"/>
              <w:rPr>
                <w:sz w:val="24"/>
              </w:rPr>
            </w:pPr>
            <w:r>
              <w:rPr>
                <w:sz w:val="24"/>
              </w:rPr>
              <w:t>Казанцева Ирина Владимировна тел. 62-15-91</w:t>
            </w:r>
          </w:p>
        </w:tc>
      </w:tr>
      <w:tr>
        <w:trPr>
          <w:trHeight w:val="827" w:hRule="atLeast"/>
        </w:trPr>
        <w:tc>
          <w:tcPr>
            <w:tcW w:w="596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86" w:righ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11" w:type="dxa"/>
          </w:tcPr>
          <w:p>
            <w:pPr>
              <w:pStyle w:val="TableParagraph"/>
              <w:spacing w:line="268" w:lineRule="exact"/>
              <w:ind w:left="227" w:right="220"/>
              <w:rPr>
                <w:sz w:val="24"/>
              </w:rPr>
            </w:pPr>
            <w:r>
              <w:rPr>
                <w:sz w:val="24"/>
              </w:rPr>
              <w:t>МАУ г.</w:t>
            </w:r>
          </w:p>
          <w:p>
            <w:pPr>
              <w:pStyle w:val="TableParagraph"/>
              <w:ind w:left="228" w:right="218"/>
              <w:rPr>
                <w:sz w:val="24"/>
              </w:rPr>
            </w:pPr>
            <w:r>
              <w:rPr>
                <w:sz w:val="24"/>
              </w:rPr>
              <w:t>Нижневартовска</w:t>
            </w:r>
          </w:p>
          <w:p>
            <w:pPr>
              <w:pStyle w:val="TableParagraph"/>
              <w:spacing w:line="264" w:lineRule="exact"/>
              <w:ind w:left="228" w:right="216"/>
              <w:rPr>
                <w:sz w:val="24"/>
              </w:rPr>
            </w:pPr>
            <w:r>
              <w:rPr>
                <w:sz w:val="24"/>
              </w:rPr>
              <w:t>«СШ»</w:t>
            </w:r>
          </w:p>
        </w:tc>
        <w:tc>
          <w:tcPr>
            <w:tcW w:w="2411" w:type="dxa"/>
          </w:tcPr>
          <w:p>
            <w:pPr>
              <w:pStyle w:val="TableParagraph"/>
              <w:ind w:left="150" w:right="138" w:hanging="2"/>
              <w:rPr>
                <w:sz w:val="24"/>
              </w:rPr>
            </w:pPr>
            <w:r>
              <w:rPr>
                <w:sz w:val="24"/>
              </w:rPr>
              <w:t>Физкультурное мероприятие «Бочче</w:t>
            </w:r>
          </w:p>
          <w:p>
            <w:pPr>
              <w:pStyle w:val="TableParagraph"/>
              <w:spacing w:line="264" w:lineRule="exact"/>
              <w:ind w:left="116" w:right="101"/>
              <w:rPr>
                <w:sz w:val="24"/>
              </w:rPr>
            </w:pPr>
            <w:r>
              <w:rPr>
                <w:sz w:val="24"/>
              </w:rPr>
              <w:t>для всех»</w:t>
            </w:r>
          </w:p>
        </w:tc>
        <w:tc>
          <w:tcPr>
            <w:tcW w:w="2125" w:type="dxa"/>
          </w:tcPr>
          <w:p>
            <w:pPr>
              <w:pStyle w:val="TableParagraph"/>
              <w:spacing w:before="128"/>
              <w:ind w:left="233" w:right="226"/>
              <w:rPr>
                <w:sz w:val="24"/>
              </w:rPr>
            </w:pPr>
            <w:r>
              <w:rPr>
                <w:sz w:val="24"/>
              </w:rPr>
              <w:t>04.08.2018</w:t>
            </w:r>
          </w:p>
          <w:p>
            <w:pPr>
              <w:pStyle w:val="TableParagraph"/>
              <w:ind w:left="233" w:right="228"/>
              <w:rPr>
                <w:sz w:val="24"/>
              </w:rPr>
            </w:pPr>
            <w:r>
              <w:rPr>
                <w:sz w:val="24"/>
              </w:rPr>
              <w:t>15.30-16.00 час.</w:t>
            </w:r>
          </w:p>
        </w:tc>
        <w:tc>
          <w:tcPr>
            <w:tcW w:w="1973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СОК «Олимпия»</w:t>
            </w:r>
          </w:p>
        </w:tc>
        <w:tc>
          <w:tcPr>
            <w:tcW w:w="3272" w:type="dxa"/>
          </w:tcPr>
          <w:p>
            <w:pPr>
              <w:pStyle w:val="TableParagraph"/>
              <w:ind w:left="172" w:right="172"/>
              <w:rPr>
                <w:sz w:val="24"/>
              </w:rPr>
            </w:pPr>
            <w:r>
              <w:rPr>
                <w:sz w:val="24"/>
              </w:rPr>
              <w:t>В программе мероприятия знакомство с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элементами</w:t>
            </w:r>
          </w:p>
          <w:p>
            <w:pPr>
              <w:pStyle w:val="TableParagraph"/>
              <w:spacing w:line="264" w:lineRule="exact"/>
              <w:ind w:left="172" w:right="172"/>
              <w:rPr>
                <w:sz w:val="24"/>
              </w:rPr>
            </w:pPr>
            <w:r>
              <w:rPr>
                <w:sz w:val="24"/>
              </w:rPr>
              <w:t>игры, игра с мячом</w:t>
            </w:r>
          </w:p>
        </w:tc>
        <w:tc>
          <w:tcPr>
            <w:tcW w:w="2113" w:type="dxa"/>
          </w:tcPr>
          <w:p>
            <w:pPr>
              <w:pStyle w:val="TableParagraph"/>
              <w:ind w:left="114" w:right="92" w:firstLine="148"/>
              <w:jc w:val="left"/>
              <w:rPr>
                <w:sz w:val="24"/>
              </w:rPr>
            </w:pPr>
            <w:r>
              <w:rPr>
                <w:sz w:val="24"/>
              </w:rPr>
              <w:t>Шуляк Любовь Васильевна, тел. 8</w:t>
            </w:r>
          </w:p>
          <w:p>
            <w:pPr>
              <w:pStyle w:val="TableParagraph"/>
              <w:spacing w:line="264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(909) 048-42-83</w:t>
            </w:r>
          </w:p>
        </w:tc>
      </w:tr>
      <w:tr>
        <w:trPr>
          <w:trHeight w:val="1104" w:hRule="atLeast"/>
        </w:trPr>
        <w:tc>
          <w:tcPr>
            <w:tcW w:w="596" w:type="dxa"/>
          </w:tcPr>
          <w:p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186" w:righ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11" w:type="dxa"/>
          </w:tcPr>
          <w:p>
            <w:pPr>
              <w:pStyle w:val="TableParagraph"/>
              <w:spacing w:line="268" w:lineRule="exact"/>
              <w:ind w:left="227" w:right="220"/>
              <w:rPr>
                <w:sz w:val="24"/>
              </w:rPr>
            </w:pPr>
            <w:r>
              <w:rPr>
                <w:sz w:val="24"/>
              </w:rPr>
              <w:t>МАУ г.</w:t>
            </w:r>
          </w:p>
          <w:p>
            <w:pPr>
              <w:pStyle w:val="TableParagraph"/>
              <w:ind w:left="226" w:right="220"/>
              <w:rPr>
                <w:sz w:val="24"/>
              </w:rPr>
            </w:pPr>
            <w:r>
              <w:rPr>
                <w:sz w:val="24"/>
              </w:rPr>
              <w:t>Нижневартовска</w:t>
            </w:r>
          </w:p>
          <w:p>
            <w:pPr>
              <w:pStyle w:val="TableParagraph"/>
              <w:ind w:left="227" w:right="220"/>
              <w:rPr>
                <w:sz w:val="24"/>
              </w:rPr>
            </w:pPr>
            <w:r>
              <w:rPr>
                <w:sz w:val="24"/>
              </w:rPr>
              <w:t>«СШОР</w:t>
            </w:r>
          </w:p>
          <w:p>
            <w:pPr>
              <w:pStyle w:val="TableParagraph"/>
              <w:spacing w:line="264" w:lineRule="exact"/>
              <w:ind w:left="228" w:right="216"/>
              <w:rPr>
                <w:sz w:val="24"/>
              </w:rPr>
            </w:pPr>
            <w:r>
              <w:rPr>
                <w:sz w:val="24"/>
              </w:rPr>
              <w:t>«Самотлор»</w:t>
            </w:r>
          </w:p>
        </w:tc>
        <w:tc>
          <w:tcPr>
            <w:tcW w:w="2411" w:type="dxa"/>
          </w:tcPr>
          <w:p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Физкультурное мероприятие</w:t>
            </w:r>
          </w:p>
          <w:p>
            <w:pPr>
              <w:pStyle w:val="TableParagraph"/>
              <w:spacing w:line="270" w:lineRule="atLeast"/>
              <w:ind w:left="114" w:right="104"/>
              <w:rPr>
                <w:sz w:val="24"/>
              </w:rPr>
            </w:pPr>
            <w:r>
              <w:rPr>
                <w:sz w:val="24"/>
              </w:rPr>
              <w:t>«Первые уроки на льду»</w:t>
            </w:r>
          </w:p>
        </w:tc>
        <w:tc>
          <w:tcPr>
            <w:tcW w:w="2125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33" w:right="226"/>
              <w:rPr>
                <w:sz w:val="24"/>
              </w:rPr>
            </w:pPr>
            <w:r>
              <w:rPr>
                <w:sz w:val="24"/>
              </w:rPr>
              <w:t>15.09.2018</w:t>
            </w:r>
          </w:p>
          <w:p>
            <w:pPr>
              <w:pStyle w:val="TableParagraph"/>
              <w:ind w:left="233" w:right="228"/>
              <w:rPr>
                <w:sz w:val="24"/>
              </w:rPr>
            </w:pPr>
            <w:r>
              <w:rPr>
                <w:sz w:val="24"/>
              </w:rPr>
              <w:t>15.00-16.00 час.</w:t>
            </w:r>
          </w:p>
        </w:tc>
        <w:tc>
          <w:tcPr>
            <w:tcW w:w="1973" w:type="dxa"/>
          </w:tcPr>
          <w:p>
            <w:pPr>
              <w:pStyle w:val="TableParagraph"/>
              <w:spacing w:before="128"/>
              <w:ind w:left="158" w:right="153" w:hanging="2"/>
              <w:rPr>
                <w:sz w:val="24"/>
              </w:rPr>
            </w:pPr>
            <w:r>
              <w:rPr>
                <w:sz w:val="24"/>
              </w:rPr>
              <w:t>Крытый тренировочный хоккейный корт</w:t>
            </w:r>
          </w:p>
        </w:tc>
        <w:tc>
          <w:tcPr>
            <w:tcW w:w="3272" w:type="dxa"/>
          </w:tcPr>
          <w:p>
            <w:pPr>
              <w:pStyle w:val="TableParagraph"/>
              <w:ind w:left="165" w:right="164" w:hanging="2"/>
              <w:rPr>
                <w:sz w:val="24"/>
              </w:rPr>
            </w:pPr>
            <w:r>
              <w:rPr>
                <w:sz w:val="24"/>
              </w:rPr>
              <w:t>Ознакомление детей со спортивным инвентарем для</w:t>
            </w:r>
          </w:p>
          <w:p>
            <w:pPr>
              <w:pStyle w:val="TableParagraph"/>
              <w:spacing w:line="270" w:lineRule="atLeast"/>
              <w:ind w:left="174" w:right="172"/>
              <w:rPr>
                <w:sz w:val="24"/>
              </w:rPr>
            </w:pPr>
            <w:r>
              <w:rPr>
                <w:sz w:val="24"/>
              </w:rPr>
              <w:t>катания на льду, обучающее занятие катания на коньках</w:t>
            </w:r>
          </w:p>
        </w:tc>
        <w:tc>
          <w:tcPr>
            <w:tcW w:w="2113" w:type="dxa"/>
          </w:tcPr>
          <w:p>
            <w:pPr>
              <w:pStyle w:val="TableParagraph"/>
              <w:spacing w:before="128"/>
              <w:ind w:left="385" w:right="191" w:hanging="173"/>
              <w:jc w:val="left"/>
              <w:rPr>
                <w:sz w:val="24"/>
              </w:rPr>
            </w:pPr>
            <w:r>
              <w:rPr>
                <w:sz w:val="24"/>
              </w:rPr>
              <w:t>Шевелева Юлия Николаевна тел. 24-21-01</w:t>
            </w:r>
          </w:p>
        </w:tc>
      </w:tr>
      <w:tr>
        <w:trPr>
          <w:trHeight w:val="1103" w:hRule="atLeast"/>
        </w:trPr>
        <w:tc>
          <w:tcPr>
            <w:tcW w:w="596" w:type="dxa"/>
          </w:tcPr>
          <w:p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186" w:right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11" w:type="dxa"/>
          </w:tcPr>
          <w:p>
            <w:pPr>
              <w:pStyle w:val="TableParagraph"/>
              <w:spacing w:before="128"/>
              <w:ind w:left="227" w:right="220"/>
              <w:rPr>
                <w:sz w:val="24"/>
              </w:rPr>
            </w:pPr>
            <w:r>
              <w:rPr>
                <w:sz w:val="24"/>
              </w:rPr>
              <w:t>МАУ г.</w:t>
            </w:r>
          </w:p>
          <w:p>
            <w:pPr>
              <w:pStyle w:val="TableParagraph"/>
              <w:ind w:left="228" w:right="218"/>
              <w:rPr>
                <w:sz w:val="24"/>
              </w:rPr>
            </w:pPr>
            <w:r>
              <w:rPr>
                <w:sz w:val="24"/>
              </w:rPr>
              <w:t>Нижневартовска</w:t>
            </w:r>
          </w:p>
          <w:p>
            <w:pPr>
              <w:pStyle w:val="TableParagraph"/>
              <w:ind w:left="228" w:right="216"/>
              <w:rPr>
                <w:sz w:val="24"/>
              </w:rPr>
            </w:pPr>
            <w:r>
              <w:rPr>
                <w:sz w:val="24"/>
              </w:rPr>
              <w:t>«СШ»</w:t>
            </w:r>
          </w:p>
        </w:tc>
        <w:tc>
          <w:tcPr>
            <w:tcW w:w="2411" w:type="dxa"/>
          </w:tcPr>
          <w:p>
            <w:pPr>
              <w:pStyle w:val="TableParagraph"/>
              <w:spacing w:before="128"/>
              <w:ind w:left="150" w:right="138" w:hanging="2"/>
              <w:rPr>
                <w:sz w:val="24"/>
              </w:rPr>
            </w:pPr>
            <w:r>
              <w:rPr>
                <w:sz w:val="24"/>
              </w:rPr>
              <w:t>Физкультурное мероприятие «Бочче для всех»</w:t>
            </w:r>
          </w:p>
        </w:tc>
        <w:tc>
          <w:tcPr>
            <w:tcW w:w="2125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33" w:right="226"/>
              <w:rPr>
                <w:sz w:val="24"/>
              </w:rPr>
            </w:pPr>
            <w:r>
              <w:rPr>
                <w:sz w:val="24"/>
              </w:rPr>
              <w:t>18.10.2018</w:t>
            </w:r>
          </w:p>
          <w:p>
            <w:pPr>
              <w:pStyle w:val="TableParagraph"/>
              <w:ind w:left="233" w:right="228"/>
              <w:rPr>
                <w:sz w:val="24"/>
              </w:rPr>
            </w:pPr>
            <w:r>
              <w:rPr>
                <w:sz w:val="24"/>
              </w:rPr>
              <w:t>11.00-11.30 час.</w:t>
            </w:r>
          </w:p>
        </w:tc>
        <w:tc>
          <w:tcPr>
            <w:tcW w:w="1973" w:type="dxa"/>
          </w:tcPr>
          <w:p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СОК «Олимпия»</w:t>
            </w:r>
          </w:p>
        </w:tc>
        <w:tc>
          <w:tcPr>
            <w:tcW w:w="3272" w:type="dxa"/>
          </w:tcPr>
          <w:p>
            <w:pPr>
              <w:pStyle w:val="TableParagraph"/>
              <w:spacing w:before="128"/>
              <w:ind w:left="172" w:right="172"/>
              <w:rPr>
                <w:sz w:val="24"/>
              </w:rPr>
            </w:pPr>
            <w:r>
              <w:rPr>
                <w:sz w:val="24"/>
              </w:rPr>
              <w:t>В программе мероприятия знакомство с элементами игры, игра с мячом</w:t>
            </w:r>
          </w:p>
        </w:tc>
        <w:tc>
          <w:tcPr>
            <w:tcW w:w="2113" w:type="dxa"/>
          </w:tcPr>
          <w:p>
            <w:pPr>
              <w:pStyle w:val="TableParagraph"/>
              <w:ind w:left="167" w:right="162"/>
              <w:rPr>
                <w:sz w:val="24"/>
              </w:rPr>
            </w:pPr>
            <w:r>
              <w:rPr>
                <w:sz w:val="24"/>
              </w:rPr>
              <w:t>Игумнова Алена Александровна тел. 8 (922) 440-</w:t>
            </w:r>
          </w:p>
          <w:p>
            <w:pPr>
              <w:pStyle w:val="TableParagraph"/>
              <w:spacing w:line="264" w:lineRule="exact"/>
              <w:ind w:left="165" w:right="165"/>
              <w:rPr>
                <w:sz w:val="24"/>
              </w:rPr>
            </w:pPr>
            <w:r>
              <w:rPr>
                <w:sz w:val="24"/>
              </w:rPr>
              <w:t>76-10</w:t>
            </w:r>
          </w:p>
        </w:tc>
      </w:tr>
      <w:tr>
        <w:trPr>
          <w:trHeight w:val="1104" w:hRule="atLeast"/>
        </w:trPr>
        <w:tc>
          <w:tcPr>
            <w:tcW w:w="596" w:type="dxa"/>
          </w:tcPr>
          <w:p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186" w:right="1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11" w:type="dxa"/>
          </w:tcPr>
          <w:p>
            <w:pPr>
              <w:pStyle w:val="TableParagraph"/>
              <w:spacing w:line="268" w:lineRule="exact"/>
              <w:ind w:left="227" w:right="220"/>
              <w:rPr>
                <w:sz w:val="24"/>
              </w:rPr>
            </w:pPr>
            <w:r>
              <w:rPr>
                <w:sz w:val="24"/>
              </w:rPr>
              <w:t>МАУ г.</w:t>
            </w:r>
          </w:p>
          <w:p>
            <w:pPr>
              <w:pStyle w:val="TableParagraph"/>
              <w:ind w:left="226" w:right="220"/>
              <w:rPr>
                <w:sz w:val="24"/>
              </w:rPr>
            </w:pPr>
            <w:r>
              <w:rPr>
                <w:sz w:val="24"/>
              </w:rPr>
              <w:t>Нижневартовска</w:t>
            </w:r>
          </w:p>
          <w:p>
            <w:pPr>
              <w:pStyle w:val="TableParagraph"/>
              <w:ind w:left="227" w:right="220"/>
              <w:rPr>
                <w:sz w:val="24"/>
              </w:rPr>
            </w:pPr>
            <w:r>
              <w:rPr>
                <w:sz w:val="24"/>
              </w:rPr>
              <w:t>«СШОР</w:t>
            </w:r>
          </w:p>
          <w:p>
            <w:pPr>
              <w:pStyle w:val="TableParagraph"/>
              <w:spacing w:line="264" w:lineRule="exact"/>
              <w:ind w:left="228" w:right="216"/>
              <w:rPr>
                <w:sz w:val="24"/>
              </w:rPr>
            </w:pPr>
            <w:r>
              <w:rPr>
                <w:sz w:val="24"/>
              </w:rPr>
              <w:t>«Самотлор»</w:t>
            </w:r>
          </w:p>
        </w:tc>
        <w:tc>
          <w:tcPr>
            <w:tcW w:w="2411" w:type="dxa"/>
          </w:tcPr>
          <w:p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Физкультурное мероприятие</w:t>
            </w:r>
          </w:p>
          <w:p>
            <w:pPr>
              <w:pStyle w:val="TableParagraph"/>
              <w:spacing w:line="270" w:lineRule="atLeast"/>
              <w:ind w:left="116" w:right="103"/>
              <w:rPr>
                <w:sz w:val="24"/>
              </w:rPr>
            </w:pPr>
            <w:r>
              <w:rPr>
                <w:sz w:val="24"/>
              </w:rPr>
              <w:t>«Хоккейные каникулы»</w:t>
            </w:r>
          </w:p>
        </w:tc>
        <w:tc>
          <w:tcPr>
            <w:tcW w:w="2125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33" w:right="226"/>
              <w:rPr>
                <w:sz w:val="24"/>
              </w:rPr>
            </w:pPr>
            <w:r>
              <w:rPr>
                <w:sz w:val="24"/>
              </w:rPr>
              <w:t>10.11.2018</w:t>
            </w:r>
          </w:p>
          <w:p>
            <w:pPr>
              <w:pStyle w:val="TableParagraph"/>
              <w:spacing w:before="1"/>
              <w:ind w:left="233" w:right="228"/>
              <w:rPr>
                <w:sz w:val="24"/>
              </w:rPr>
            </w:pPr>
            <w:r>
              <w:rPr>
                <w:sz w:val="24"/>
              </w:rPr>
              <w:t>15.00-16.00 час.</w:t>
            </w:r>
          </w:p>
        </w:tc>
        <w:tc>
          <w:tcPr>
            <w:tcW w:w="1973" w:type="dxa"/>
          </w:tcPr>
          <w:p>
            <w:pPr>
              <w:pStyle w:val="TableParagraph"/>
              <w:spacing w:before="131"/>
              <w:ind w:left="158" w:right="153" w:hanging="2"/>
              <w:rPr>
                <w:sz w:val="24"/>
              </w:rPr>
            </w:pPr>
            <w:r>
              <w:rPr>
                <w:sz w:val="24"/>
              </w:rPr>
              <w:t>Крытый тренировочный хоккейный корт</w:t>
            </w:r>
          </w:p>
        </w:tc>
        <w:tc>
          <w:tcPr>
            <w:tcW w:w="3272" w:type="dxa"/>
          </w:tcPr>
          <w:p>
            <w:pPr>
              <w:pStyle w:val="TableParagraph"/>
              <w:spacing w:before="131"/>
              <w:ind w:left="316" w:right="315" w:firstLine="1"/>
              <w:rPr>
                <w:sz w:val="24"/>
              </w:rPr>
            </w:pPr>
            <w:r>
              <w:rPr>
                <w:sz w:val="24"/>
              </w:rPr>
              <w:t>Катание на коньках с использованием клюшки, шайбы</w:t>
            </w:r>
          </w:p>
        </w:tc>
        <w:tc>
          <w:tcPr>
            <w:tcW w:w="2113" w:type="dxa"/>
          </w:tcPr>
          <w:p>
            <w:pPr>
              <w:pStyle w:val="TableParagraph"/>
              <w:spacing w:before="131"/>
              <w:ind w:left="385" w:right="191" w:hanging="173"/>
              <w:jc w:val="left"/>
              <w:rPr>
                <w:sz w:val="24"/>
              </w:rPr>
            </w:pPr>
            <w:r>
              <w:rPr>
                <w:sz w:val="24"/>
              </w:rPr>
              <w:t>Шевелева Юлия Николаевна тел. 24-21-01</w:t>
            </w:r>
          </w:p>
        </w:tc>
      </w:tr>
      <w:tr>
        <w:trPr>
          <w:trHeight w:val="1655" w:hRule="atLeast"/>
        </w:trPr>
        <w:tc>
          <w:tcPr>
            <w:tcW w:w="596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186" w:right="1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11" w:type="dxa"/>
          </w:tcPr>
          <w:p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227" w:right="220"/>
              <w:rPr>
                <w:sz w:val="24"/>
              </w:rPr>
            </w:pPr>
            <w:r>
              <w:rPr>
                <w:sz w:val="24"/>
              </w:rPr>
              <w:t>МАУ г.</w:t>
            </w:r>
          </w:p>
          <w:p>
            <w:pPr>
              <w:pStyle w:val="TableParagraph"/>
              <w:ind w:left="228" w:right="218"/>
              <w:rPr>
                <w:sz w:val="24"/>
              </w:rPr>
            </w:pPr>
            <w:r>
              <w:rPr>
                <w:sz w:val="24"/>
              </w:rPr>
              <w:t>Нижневартовска</w:t>
            </w:r>
          </w:p>
          <w:p>
            <w:pPr>
              <w:pStyle w:val="TableParagraph"/>
              <w:ind w:left="228" w:right="216"/>
              <w:rPr>
                <w:sz w:val="24"/>
              </w:rPr>
            </w:pPr>
            <w:r>
              <w:rPr>
                <w:sz w:val="24"/>
              </w:rPr>
              <w:t>«СШОР»</w:t>
            </w:r>
          </w:p>
        </w:tc>
        <w:tc>
          <w:tcPr>
            <w:tcW w:w="2411" w:type="dxa"/>
          </w:tcPr>
          <w:p>
            <w:pPr>
              <w:pStyle w:val="TableParagraph"/>
              <w:spacing w:before="131"/>
              <w:ind w:left="387" w:right="360" w:firstLine="213"/>
              <w:jc w:val="left"/>
              <w:rPr>
                <w:sz w:val="24"/>
              </w:rPr>
            </w:pPr>
            <w:r>
              <w:rPr>
                <w:sz w:val="24"/>
              </w:rPr>
              <w:t>Новогоднее физкультурное мероприятие по</w:t>
            </w:r>
          </w:p>
          <w:p>
            <w:pPr>
              <w:pStyle w:val="TableParagraph"/>
              <w:ind w:left="538" w:right="207" w:hanging="308"/>
              <w:jc w:val="left"/>
              <w:rPr>
                <w:sz w:val="24"/>
              </w:rPr>
            </w:pPr>
            <w:r>
              <w:rPr>
                <w:sz w:val="24"/>
              </w:rPr>
              <w:t>плаванию на приза Деда Мороза</w:t>
            </w:r>
          </w:p>
        </w:tc>
        <w:tc>
          <w:tcPr>
            <w:tcW w:w="2125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233" w:right="226"/>
              <w:rPr>
                <w:sz w:val="24"/>
              </w:rPr>
            </w:pPr>
            <w:r>
              <w:rPr>
                <w:sz w:val="24"/>
              </w:rPr>
              <w:t>21.12.2018</w:t>
            </w:r>
          </w:p>
          <w:p>
            <w:pPr>
              <w:pStyle w:val="TableParagraph"/>
              <w:ind w:left="233" w:right="228"/>
              <w:rPr>
                <w:sz w:val="24"/>
              </w:rPr>
            </w:pPr>
            <w:r>
              <w:rPr>
                <w:sz w:val="24"/>
              </w:rPr>
              <w:t>13.00-14.00 час.</w:t>
            </w:r>
          </w:p>
        </w:tc>
        <w:tc>
          <w:tcPr>
            <w:tcW w:w="1973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501" w:right="138" w:hanging="341"/>
              <w:jc w:val="left"/>
              <w:rPr>
                <w:sz w:val="24"/>
              </w:rPr>
            </w:pPr>
            <w:r>
              <w:rPr>
                <w:sz w:val="24"/>
              </w:rPr>
              <w:t>СК «Нефтяник» (бассейн)</w:t>
            </w:r>
          </w:p>
        </w:tc>
        <w:tc>
          <w:tcPr>
            <w:tcW w:w="3272" w:type="dxa"/>
          </w:tcPr>
          <w:p>
            <w:pPr>
              <w:pStyle w:val="TableParagraph"/>
              <w:ind w:left="340" w:right="150" w:hanging="176"/>
              <w:jc w:val="left"/>
              <w:rPr>
                <w:sz w:val="24"/>
              </w:rPr>
            </w:pPr>
            <w:r>
              <w:rPr>
                <w:sz w:val="24"/>
              </w:rPr>
              <w:t>Улучшение эмоционального и физического состояния детей </w:t>
            </w:r>
            <w:r>
              <w:rPr>
                <w:b/>
                <w:sz w:val="24"/>
              </w:rPr>
              <w:t>с </w:t>
            </w:r>
            <w:r>
              <w:rPr>
                <w:sz w:val="24"/>
              </w:rPr>
              <w:t>расстройствами</w:t>
            </w:r>
          </w:p>
          <w:p>
            <w:pPr>
              <w:pStyle w:val="TableParagraph"/>
              <w:spacing w:line="270" w:lineRule="atLeast"/>
              <w:ind w:left="170" w:right="172"/>
              <w:rPr>
                <w:sz w:val="24"/>
              </w:rPr>
            </w:pPr>
            <w:r>
              <w:rPr>
                <w:sz w:val="24"/>
              </w:rPr>
              <w:t>аутистического спектра и другими ментальными нарушениями</w:t>
            </w:r>
          </w:p>
        </w:tc>
        <w:tc>
          <w:tcPr>
            <w:tcW w:w="2113" w:type="dxa"/>
          </w:tcPr>
          <w:p>
            <w:pPr>
              <w:pStyle w:val="TableParagraph"/>
              <w:ind w:left="167" w:right="165"/>
              <w:rPr>
                <w:sz w:val="24"/>
              </w:rPr>
            </w:pPr>
            <w:r>
              <w:rPr>
                <w:sz w:val="24"/>
              </w:rPr>
              <w:t>Казанцева Ирина Владимировна, Морозов</w:t>
            </w:r>
          </w:p>
          <w:p>
            <w:pPr>
              <w:pStyle w:val="TableParagraph"/>
              <w:spacing w:line="270" w:lineRule="atLeast"/>
              <w:ind w:left="385" w:right="383" w:firstLine="2"/>
              <w:rPr>
                <w:sz w:val="24"/>
              </w:rPr>
            </w:pPr>
            <w:r>
              <w:rPr>
                <w:sz w:val="24"/>
              </w:rPr>
              <w:t>Владимир Анатольевич тел. 62-15-91</w:t>
            </w:r>
          </w:p>
        </w:tc>
      </w:tr>
    </w:tbl>
    <w:sectPr>
      <w:type w:val="continuous"/>
      <w:pgSz w:w="16840" w:h="11910" w:orient="landscape"/>
      <w:pgMar w:top="500" w:bottom="280" w:left="9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63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Анастасия Александровна</dc:creator>
  <dcterms:created xsi:type="dcterms:W3CDTF">2019-02-28T09:58:58Z</dcterms:created>
  <dcterms:modified xsi:type="dcterms:W3CDTF">2019-02-28T09:58:58Z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2019-02-28T00:00:00Z</vt:filetime>
  </property>
</Properties>
</file>